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56158D43" w:rsidR="00E84692" w:rsidRPr="00776EFF" w:rsidRDefault="0043216B" w:rsidP="00776EFF">
      <w:pPr>
        <w:overflowPunct w:val="0"/>
        <w:autoSpaceDE w:val="0"/>
        <w:autoSpaceDN w:val="0"/>
        <w:adjustRightInd w:val="0"/>
        <w:snapToGrid w:val="0"/>
        <w:spacing w:before="156"/>
        <w:jc w:val="left"/>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953D6D">
        <w:rPr>
          <w:rFonts w:cs="Arial"/>
          <w:b/>
          <w:bCs/>
          <w:kern w:val="0"/>
          <w:sz w:val="24"/>
        </w:rPr>
        <w:t>3</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D6EE3">
        <w:rPr>
          <w:rFonts w:cs="Arial"/>
          <w:b/>
          <w:bCs/>
          <w:kern w:val="0"/>
          <w:sz w:val="24"/>
        </w:rPr>
        <w:t xml:space="preserve">   </w:t>
      </w:r>
      <w:r w:rsidR="0017243F">
        <w:rPr>
          <w:rFonts w:cs="Arial"/>
          <w:b/>
          <w:bCs/>
          <w:kern w:val="0"/>
          <w:sz w:val="24"/>
        </w:rPr>
        <w:t xml:space="preserve"> </w:t>
      </w:r>
      <w:r w:rsidR="00BD6EE3">
        <w:rPr>
          <w:rFonts w:cs="Arial"/>
          <w:b/>
          <w:bCs/>
          <w:kern w:val="0"/>
          <w:sz w:val="24"/>
        </w:rPr>
        <w:t xml:space="preserve"> </w:t>
      </w:r>
      <w:r w:rsidR="003A679B">
        <w:rPr>
          <w:rFonts w:cs="Arial"/>
          <w:b/>
          <w:bCs/>
          <w:kern w:val="0"/>
          <w:sz w:val="24"/>
        </w:rPr>
        <w:t xml:space="preserve"> </w:t>
      </w:r>
      <w:r w:rsidR="000142AF" w:rsidRPr="00776EFF">
        <w:rPr>
          <w:rFonts w:cs="Arial"/>
          <w:b/>
          <w:bCs/>
          <w:kern w:val="0"/>
          <w:sz w:val="24"/>
        </w:rPr>
        <w:t xml:space="preserve">  </w:t>
      </w:r>
      <w:r w:rsidR="00224DB4" w:rsidRPr="00776EFF">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23</w:t>
      </w:r>
      <w:r w:rsidR="0017243F">
        <w:rPr>
          <w:rFonts w:cs="Arial"/>
          <w:b/>
          <w:bCs/>
          <w:kern w:val="0"/>
          <w:sz w:val="24"/>
        </w:rPr>
        <w:t>08060</w:t>
      </w:r>
    </w:p>
    <w:p w14:paraId="13013E51" w14:textId="296E7454" w:rsidR="00E84692" w:rsidRPr="008E2C30" w:rsidRDefault="00607AD7">
      <w:pPr>
        <w:overflowPunct w:val="0"/>
        <w:autoSpaceDE w:val="0"/>
        <w:autoSpaceDN w:val="0"/>
        <w:adjustRightInd w:val="0"/>
        <w:snapToGrid w:val="0"/>
        <w:spacing w:before="156"/>
        <w:jc w:val="left"/>
        <w:textAlignment w:val="baseline"/>
        <w:rPr>
          <w:rFonts w:cs="Arial"/>
          <w:b/>
          <w:bCs/>
          <w:kern w:val="0"/>
          <w:sz w:val="24"/>
        </w:rPr>
      </w:pPr>
      <w:r>
        <w:rPr>
          <w:rFonts w:eastAsia="MS Mincho"/>
          <w:b/>
          <w:kern w:val="0"/>
          <w:sz w:val="24"/>
          <w:lang w:val="de-DE" w:eastAsia="x-none"/>
        </w:rPr>
        <w:t>Toulouse, France, Aug</w:t>
      </w:r>
      <w:r w:rsidR="00BD6EE3" w:rsidRPr="00B519A5">
        <w:rPr>
          <w:rFonts w:eastAsia="MS Mincho"/>
          <w:b/>
          <w:kern w:val="0"/>
          <w:sz w:val="24"/>
          <w:lang w:val="de-DE" w:eastAsia="x-none"/>
        </w:rPr>
        <w:t xml:space="preserve"> 2</w:t>
      </w:r>
      <w:r>
        <w:rPr>
          <w:rFonts w:eastAsia="MS Mincho"/>
          <w:b/>
          <w:kern w:val="0"/>
          <w:sz w:val="24"/>
          <w:lang w:val="de-DE" w:eastAsia="x-none"/>
        </w:rPr>
        <w:t>1</w:t>
      </w:r>
      <w:r w:rsidR="00BD6EE3" w:rsidRPr="00B519A5">
        <w:rPr>
          <w:rFonts w:eastAsia="MS Mincho"/>
          <w:b/>
          <w:kern w:val="0"/>
          <w:sz w:val="24"/>
          <w:lang w:val="de-DE" w:eastAsia="x-none"/>
        </w:rPr>
        <w:t>-2</w:t>
      </w:r>
      <w:r>
        <w:rPr>
          <w:rFonts w:eastAsia="MS Mincho"/>
          <w:b/>
          <w:kern w:val="0"/>
          <w:sz w:val="24"/>
          <w:lang w:val="de-DE" w:eastAsia="x-none"/>
        </w:rPr>
        <w:t>5</w:t>
      </w:r>
      <w:r w:rsidR="00BD6EE3" w:rsidRPr="00B519A5">
        <w:rPr>
          <w:rFonts w:eastAsia="MS Mincho"/>
          <w:b/>
          <w:kern w:val="0"/>
          <w:sz w:val="24"/>
          <w:lang w:val="de-DE" w:eastAsia="x-none"/>
        </w:rPr>
        <w:t>, 2023</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296F81BE"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892573">
        <w:rPr>
          <w:rFonts w:cs="Arial"/>
          <w:b/>
          <w:bCs/>
          <w:snapToGrid w:val="0"/>
          <w:kern w:val="0"/>
          <w:sz w:val="24"/>
        </w:rPr>
        <w:t xml:space="preserve">Clarification on </w:t>
      </w:r>
      <w:proofErr w:type="spellStart"/>
      <w:r w:rsidR="00892573">
        <w:rPr>
          <w:rFonts w:cs="Arial"/>
          <w:b/>
          <w:bCs/>
          <w:snapToGrid w:val="0"/>
          <w:kern w:val="0"/>
          <w:sz w:val="24"/>
        </w:rPr>
        <w:t>multipleCORESET</w:t>
      </w:r>
      <w:proofErr w:type="spellEnd"/>
      <w:r w:rsidR="0083448A">
        <w:rPr>
          <w:rFonts w:cs="Arial"/>
          <w:b/>
          <w:bCs/>
          <w:snapToGrid w:val="0"/>
          <w:kern w:val="0"/>
          <w:sz w:val="24"/>
        </w:rPr>
        <w:t xml:space="preserve"> for RedCap UE</w:t>
      </w:r>
    </w:p>
    <w:p w14:paraId="774FE3B4" w14:textId="3F5F8F90"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E42BCF">
        <w:rPr>
          <w:rFonts w:cs="Arial"/>
          <w:b/>
          <w:bCs/>
          <w:snapToGrid w:val="0"/>
          <w:kern w:val="0"/>
          <w:sz w:val="24"/>
        </w:rPr>
        <w:t>6.1.3.2</w:t>
      </w:r>
      <w:bookmarkStart w:id="1" w:name="_GoBack"/>
      <w:bookmarkEnd w:id="1"/>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358EC0D5" w14:textId="1C0B8426" w:rsidR="009209BE" w:rsidRDefault="00A32C3D" w:rsidP="007D51B1">
      <w:pPr>
        <w:rPr>
          <w:rFonts w:eastAsiaTheme="minorEastAsia" w:cs="Arial"/>
          <w:lang w:val="en-GB"/>
        </w:rPr>
      </w:pPr>
      <w:r>
        <w:rPr>
          <w:rFonts w:eastAsiaTheme="minorEastAsia" w:cs="Arial" w:hint="eastAsia"/>
          <w:lang w:val="en-GB"/>
        </w:rPr>
        <w:t>I</w:t>
      </w:r>
      <w:r>
        <w:rPr>
          <w:rFonts w:eastAsiaTheme="minorEastAsia" w:cs="Arial"/>
          <w:lang w:val="en-GB"/>
        </w:rPr>
        <w:t xml:space="preserve">n this contribution, we clarify the usage of UE capability </w:t>
      </w:r>
      <w:r w:rsidR="009209BE">
        <w:rPr>
          <w:rFonts w:eastAsiaTheme="minorEastAsia" w:cs="Arial"/>
          <w:lang w:val="en-GB"/>
        </w:rPr>
        <w:t>“</w:t>
      </w:r>
      <w:proofErr w:type="spellStart"/>
      <w:r w:rsidR="009209BE">
        <w:rPr>
          <w:rFonts w:eastAsiaTheme="minorEastAsia" w:cs="Arial"/>
          <w:lang w:val="en-GB"/>
        </w:rPr>
        <w:t>multipleCORESET</w:t>
      </w:r>
      <w:proofErr w:type="spellEnd"/>
      <w:r w:rsidR="009209BE">
        <w:rPr>
          <w:rFonts w:eastAsiaTheme="minorEastAsia" w:cs="Arial"/>
          <w:lang w:val="en-GB"/>
        </w:rPr>
        <w:t xml:space="preserve">” </w:t>
      </w:r>
      <w:r>
        <w:rPr>
          <w:rFonts w:eastAsiaTheme="minorEastAsia" w:cs="Arial" w:hint="eastAsia"/>
          <w:lang w:val="en-GB"/>
        </w:rPr>
        <w:t>for</w:t>
      </w:r>
      <w:r>
        <w:rPr>
          <w:rFonts w:eastAsiaTheme="minorEastAsia" w:cs="Arial"/>
          <w:lang w:val="en-GB"/>
        </w:rPr>
        <w:t xml:space="preserve"> RedCap UEs when RedCap-specific initial BWP is configured. </w:t>
      </w:r>
    </w:p>
    <w:p w14:paraId="77F176C2" w14:textId="4DE32A49" w:rsidR="00D3735A" w:rsidRDefault="009209BE"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32"/>
          <w:szCs w:val="36"/>
        </w:rPr>
      </w:pPr>
      <w:r>
        <w:rPr>
          <w:rFonts w:eastAsiaTheme="minorEastAsia" w:cs="Arial"/>
          <w:b w:val="0"/>
          <w:bCs w:val="0"/>
          <w:kern w:val="0"/>
          <w:sz w:val="32"/>
          <w:szCs w:val="36"/>
        </w:rPr>
        <w:t>Discussion</w:t>
      </w:r>
    </w:p>
    <w:p w14:paraId="4F4C0CB9" w14:textId="52A2CA62" w:rsidR="00A32C3D" w:rsidRPr="00A32C3D" w:rsidRDefault="00A32C3D" w:rsidP="00A32C3D">
      <w:pPr>
        <w:rPr>
          <w:rFonts w:eastAsiaTheme="minorEastAsia" w:cs="Arial"/>
          <w:lang w:val="en-GB"/>
        </w:rPr>
      </w:pPr>
      <w:r>
        <w:rPr>
          <w:rFonts w:eastAsiaTheme="minorEastAsia" w:cs="Arial"/>
          <w:lang w:val="en-GB"/>
        </w:rPr>
        <w:t>In Rel-15, UE capability “</w:t>
      </w:r>
      <w:proofErr w:type="spellStart"/>
      <w:r>
        <w:rPr>
          <w:rFonts w:eastAsiaTheme="minorEastAsia" w:cs="Arial"/>
          <w:lang w:val="en-GB"/>
        </w:rPr>
        <w:t>multipleCORESET</w:t>
      </w:r>
      <w:proofErr w:type="spellEnd"/>
      <w:r>
        <w:rPr>
          <w:rFonts w:eastAsiaTheme="minorEastAsia" w:cs="Arial"/>
          <w:lang w:val="en-GB"/>
        </w:rPr>
        <w:t>” is</w:t>
      </w:r>
      <w:r w:rsidRPr="00A32C3D">
        <w:rPr>
          <w:rFonts w:eastAsiaTheme="minorEastAsia" w:cs="Arial"/>
          <w:lang w:val="en-GB"/>
        </w:rPr>
        <w:t xml:space="preserve"> </w:t>
      </w:r>
      <w:r>
        <w:rPr>
          <w:rFonts w:eastAsiaTheme="minorEastAsia" w:cs="Arial"/>
          <w:lang w:val="en-GB"/>
        </w:rPr>
        <w:t>defined</w:t>
      </w:r>
      <w:r w:rsidRPr="00A32C3D">
        <w:rPr>
          <w:rFonts w:eastAsiaTheme="minorEastAsia" w:cs="Arial"/>
          <w:lang w:val="en-GB"/>
        </w:rPr>
        <w:t xml:space="preserve"> to indicate the support of more than one CORESET</w:t>
      </w:r>
      <w:r w:rsidRPr="00A32C3D">
        <w:rPr>
          <w:rFonts w:eastAsiaTheme="minorEastAsia" w:cs="Arial" w:hint="eastAsia"/>
          <w:lang w:val="en-GB"/>
        </w:rPr>
        <w:t>s</w:t>
      </w:r>
      <w:r w:rsidRPr="00A32C3D">
        <w:rPr>
          <w:rFonts w:eastAsiaTheme="minorEastAsia" w:cs="Arial"/>
          <w:lang w:val="en-GB"/>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32C3D" w:rsidRPr="009209BE" w14:paraId="20B40152" w14:textId="77777777" w:rsidTr="002C531A">
        <w:trPr>
          <w:cantSplit/>
          <w:tblHeader/>
        </w:trPr>
        <w:tc>
          <w:tcPr>
            <w:tcW w:w="6917" w:type="dxa"/>
          </w:tcPr>
          <w:p w14:paraId="3390FF02" w14:textId="77777777" w:rsidR="00A32C3D" w:rsidRPr="009209BE" w:rsidRDefault="00A32C3D" w:rsidP="002C531A">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proofErr w:type="spellStart"/>
            <w:r w:rsidRPr="009209BE">
              <w:rPr>
                <w:rFonts w:eastAsia="Times New Roman"/>
                <w:b/>
                <w:i/>
                <w:kern w:val="0"/>
                <w:sz w:val="18"/>
                <w:szCs w:val="20"/>
                <w:lang w:val="en-GB" w:eastAsia="ja-JP"/>
              </w:rPr>
              <w:t>multipleCORESET</w:t>
            </w:r>
            <w:proofErr w:type="spellEnd"/>
          </w:p>
          <w:p w14:paraId="5C93B57C" w14:textId="77777777" w:rsidR="00A32C3D" w:rsidRPr="009209BE" w:rsidRDefault="00A32C3D" w:rsidP="002C531A">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9209BE">
              <w:rPr>
                <w:rFonts w:eastAsia="Times New Roman"/>
                <w:kern w:val="0"/>
                <w:sz w:val="18"/>
                <w:szCs w:val="20"/>
                <w:lang w:val="en-GB" w:eastAsia="ja-JP"/>
              </w:rPr>
              <w:t xml:space="preserve">Indicates whether the UE supports configuration of up to two PDCCH CORESETs per BWP in addition to the CORESET with CORESET-ID 0 in the BWP. </w:t>
            </w:r>
            <w:r w:rsidRPr="009209BE">
              <w:rPr>
                <w:rFonts w:eastAsia="Times New Roman" w:cs="Arial"/>
                <w:kern w:val="0"/>
                <w:sz w:val="18"/>
                <w:szCs w:val="18"/>
                <w:lang w:val="en-GB" w:eastAsia="ja-JP"/>
              </w:rPr>
              <w:t xml:space="preserve">If this is not supported, the UE supports one PDCCH CORESET per BWP in addition to the CORESET with CORESET-ID 0 in the BWP. </w:t>
            </w:r>
            <w:r w:rsidRPr="009209BE">
              <w:rPr>
                <w:rFonts w:eastAsia="Times New Roman"/>
                <w:kern w:val="0"/>
                <w:sz w:val="18"/>
                <w:szCs w:val="20"/>
                <w:lang w:val="en-GB" w:eastAsia="ja-JP"/>
              </w:rPr>
              <w:t>It is mandatory with capability signalling for FR2 and optional for FR1.</w:t>
            </w:r>
          </w:p>
        </w:tc>
        <w:tc>
          <w:tcPr>
            <w:tcW w:w="709" w:type="dxa"/>
          </w:tcPr>
          <w:p w14:paraId="29A63402" w14:textId="77777777" w:rsidR="00A32C3D" w:rsidRPr="009209BE" w:rsidRDefault="00A32C3D" w:rsidP="002C531A">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9209BE">
              <w:rPr>
                <w:rFonts w:eastAsia="Times New Roman"/>
                <w:kern w:val="0"/>
                <w:sz w:val="18"/>
                <w:szCs w:val="20"/>
                <w:lang w:val="en-GB" w:eastAsia="ja-JP"/>
              </w:rPr>
              <w:t>UE</w:t>
            </w:r>
          </w:p>
        </w:tc>
        <w:tc>
          <w:tcPr>
            <w:tcW w:w="567" w:type="dxa"/>
          </w:tcPr>
          <w:p w14:paraId="68260206" w14:textId="77777777" w:rsidR="00A32C3D" w:rsidRPr="009209BE" w:rsidRDefault="00A32C3D" w:rsidP="002C531A">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9209BE">
              <w:rPr>
                <w:rFonts w:eastAsia="Times New Roman"/>
                <w:kern w:val="0"/>
                <w:sz w:val="18"/>
                <w:szCs w:val="20"/>
                <w:lang w:val="en-GB" w:eastAsia="ja-JP"/>
              </w:rPr>
              <w:t>CY</w:t>
            </w:r>
          </w:p>
        </w:tc>
        <w:tc>
          <w:tcPr>
            <w:tcW w:w="709" w:type="dxa"/>
          </w:tcPr>
          <w:p w14:paraId="15287D18" w14:textId="77777777" w:rsidR="00A32C3D" w:rsidRPr="009209BE" w:rsidRDefault="00A32C3D" w:rsidP="002C531A">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9209BE">
              <w:rPr>
                <w:rFonts w:eastAsia="Times New Roman"/>
                <w:kern w:val="0"/>
                <w:sz w:val="18"/>
                <w:szCs w:val="20"/>
                <w:lang w:val="en-GB" w:eastAsia="ja-JP"/>
              </w:rPr>
              <w:t>No</w:t>
            </w:r>
          </w:p>
        </w:tc>
        <w:tc>
          <w:tcPr>
            <w:tcW w:w="728" w:type="dxa"/>
          </w:tcPr>
          <w:p w14:paraId="4D53BE2F" w14:textId="77777777" w:rsidR="00A32C3D" w:rsidRPr="009209BE" w:rsidRDefault="00A32C3D" w:rsidP="002C531A">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9209BE">
              <w:rPr>
                <w:rFonts w:eastAsia="Times New Roman"/>
                <w:kern w:val="0"/>
                <w:sz w:val="18"/>
                <w:szCs w:val="20"/>
                <w:lang w:val="en-GB" w:eastAsia="ja-JP"/>
              </w:rPr>
              <w:t>Yes</w:t>
            </w:r>
          </w:p>
        </w:tc>
      </w:tr>
    </w:tbl>
    <w:p w14:paraId="14CBA5EE" w14:textId="20BA61FF" w:rsidR="00094F6C" w:rsidRDefault="00A32C3D" w:rsidP="00C45EBC">
      <w:pPr>
        <w:rPr>
          <w:rFonts w:eastAsiaTheme="minorEastAsia" w:cs="Arial"/>
          <w:lang w:val="en-GB"/>
        </w:rPr>
      </w:pPr>
      <w:r w:rsidRPr="00A32C3D">
        <w:rPr>
          <w:rFonts w:eastAsiaTheme="minorEastAsia" w:cs="Arial"/>
          <w:lang w:val="en-GB"/>
        </w:rPr>
        <w:t>Based on the definition</w:t>
      </w:r>
      <w:r>
        <w:rPr>
          <w:rFonts w:eastAsiaTheme="minorEastAsia" w:cs="Arial"/>
          <w:lang w:val="en-GB"/>
        </w:rPr>
        <w:t xml:space="preserve"> of th</w:t>
      </w:r>
      <w:r w:rsidR="006139CB">
        <w:rPr>
          <w:rFonts w:eastAsiaTheme="minorEastAsia" w:cs="Arial"/>
          <w:lang w:val="en-GB"/>
        </w:rPr>
        <w:t>e</w:t>
      </w:r>
      <w:r>
        <w:rPr>
          <w:rFonts w:eastAsiaTheme="minorEastAsia" w:cs="Arial"/>
          <w:lang w:val="en-GB"/>
        </w:rPr>
        <w:t xml:space="preserve"> UE capability, if UE signals the </w:t>
      </w:r>
      <w:r w:rsidR="006139CB">
        <w:rPr>
          <w:rFonts w:eastAsiaTheme="minorEastAsia" w:cs="Arial"/>
          <w:lang w:val="en-GB"/>
        </w:rPr>
        <w:t>filed</w:t>
      </w:r>
      <w:r>
        <w:rPr>
          <w:rFonts w:eastAsiaTheme="minorEastAsia" w:cs="Arial"/>
          <w:lang w:val="en-GB"/>
        </w:rPr>
        <w:t>, it means the UE can be configured with up to 2 CORESETs in addition to CORESET#</w:t>
      </w:r>
      <w:r w:rsidR="007959A0">
        <w:rPr>
          <w:rFonts w:eastAsiaTheme="minorEastAsia" w:cs="Arial"/>
          <w:lang w:val="en-GB"/>
        </w:rPr>
        <w:t>0, otherwise,</w:t>
      </w:r>
      <w:r>
        <w:rPr>
          <w:rFonts w:eastAsiaTheme="minorEastAsia" w:cs="Arial"/>
          <w:lang w:val="en-GB"/>
        </w:rPr>
        <w:t xml:space="preserve"> the UE can only be configured with one CORESET</w:t>
      </w:r>
      <w:r w:rsidR="00145BAA">
        <w:rPr>
          <w:rFonts w:eastAsiaTheme="minorEastAsia" w:cs="Arial"/>
          <w:lang w:val="en-GB"/>
        </w:rPr>
        <w:t xml:space="preserve"> per BWP</w:t>
      </w:r>
      <w:r>
        <w:rPr>
          <w:rFonts w:eastAsiaTheme="minorEastAsia" w:cs="Arial"/>
          <w:lang w:val="en-GB"/>
        </w:rPr>
        <w:t xml:space="preserve"> in addition to CORESET#0</w:t>
      </w:r>
      <w:r w:rsidR="004B4B32">
        <w:rPr>
          <w:rFonts w:eastAsiaTheme="minorEastAsia" w:cs="Arial"/>
          <w:lang w:val="en-GB"/>
        </w:rPr>
        <w:t xml:space="preserve"> </w:t>
      </w:r>
      <w:r w:rsidR="004B4B32">
        <w:rPr>
          <w:rFonts w:eastAsiaTheme="minorEastAsia" w:cs="Arial" w:hint="eastAsia"/>
          <w:lang w:val="en-GB"/>
        </w:rPr>
        <w:t>(</w:t>
      </w:r>
      <w:r w:rsidR="004B4B32">
        <w:rPr>
          <w:rFonts w:eastAsiaTheme="minorEastAsia" w:cs="Arial"/>
          <w:lang w:val="en-GB"/>
        </w:rPr>
        <w:t>i.e. 2 CORESETs in total)</w:t>
      </w:r>
      <w:r w:rsidR="007959A0">
        <w:rPr>
          <w:rFonts w:eastAsiaTheme="minorEastAsia" w:cs="Arial"/>
          <w:lang w:val="en-GB"/>
        </w:rPr>
        <w:t xml:space="preserve">. </w:t>
      </w:r>
    </w:p>
    <w:p w14:paraId="7E9F7AF4" w14:textId="681B2DD1" w:rsidR="007959A0" w:rsidRDefault="007959A0" w:rsidP="00C45EBC">
      <w:pPr>
        <w:rPr>
          <w:rFonts w:eastAsiaTheme="minorEastAsia"/>
        </w:rPr>
      </w:pPr>
      <w:r>
        <w:rPr>
          <w:rFonts w:eastAsiaTheme="minorEastAsia" w:hint="eastAsia"/>
        </w:rPr>
        <w:t>F</w:t>
      </w:r>
      <w:r>
        <w:rPr>
          <w:rFonts w:eastAsiaTheme="minorEastAsia"/>
        </w:rPr>
        <w:t xml:space="preserve">or RedCap UEs, </w:t>
      </w:r>
      <w:r w:rsidR="006139CB">
        <w:rPr>
          <w:rFonts w:eastAsiaTheme="minorEastAsia"/>
        </w:rPr>
        <w:t xml:space="preserve">a RedCap-specific initial BWP can be configured in SIB1 in addition to legacy initial BWP. As agreed in RAN1/2, the RedCap-specific initial BWP </w:t>
      </w:r>
      <w:r w:rsidR="004B4B32">
        <w:rPr>
          <w:rFonts w:eastAsiaTheme="minorEastAsia"/>
        </w:rPr>
        <w:t>may or may not</w:t>
      </w:r>
      <w:r w:rsidR="006139CB">
        <w:rPr>
          <w:rFonts w:eastAsiaTheme="minorEastAsia"/>
        </w:rPr>
        <w:t xml:space="preserve"> contain CD-SSB</w:t>
      </w:r>
      <w:r w:rsidR="004B4B32">
        <w:rPr>
          <w:rFonts w:eastAsiaTheme="minorEastAsia"/>
        </w:rPr>
        <w:t xml:space="preserve"> and CORESET#0. </w:t>
      </w:r>
      <w:r w:rsidR="0002402E">
        <w:rPr>
          <w:rFonts w:eastAsiaTheme="minorEastAsia"/>
        </w:rPr>
        <w:t xml:space="preserve">When RedCap-specific initial BWP is configured, the UE will use this BWP instead of legacy initial BWP, e.g. to perform RACH. </w:t>
      </w:r>
    </w:p>
    <w:p w14:paraId="327392CC" w14:textId="2F6F024B" w:rsidR="00145BAA" w:rsidRDefault="0002402E" w:rsidP="00C45EBC">
      <w:pPr>
        <w:rPr>
          <w:rFonts w:eastAsiaTheme="minorEastAsia"/>
        </w:rPr>
      </w:pPr>
      <w:r>
        <w:rPr>
          <w:rFonts w:eastAsiaTheme="minorEastAsia"/>
        </w:rPr>
        <w:t xml:space="preserve">If the RedCap-specific initial BWP is configured to contain CD-SSB and CORESET#0, for all RedCap UEs that do not support multipleCORESET#0, after </w:t>
      </w:r>
      <w:r w:rsidR="004C6C57">
        <w:rPr>
          <w:rFonts w:eastAsiaTheme="minorEastAsia"/>
        </w:rPr>
        <w:t>RRC establishment</w:t>
      </w:r>
      <w:r>
        <w:rPr>
          <w:rFonts w:eastAsiaTheme="minorEastAsia"/>
        </w:rPr>
        <w:t>, the network is able to configure another dedicated CORESET to the UE. However, if the RedCap-specific initial BWP does not contain CORESET#0, then another common CORESET (with non-zero CORESET ID) must be provided within RedCap-specific initial DL BWP, in order to indicate the PDCCH for at least RAR reception. Literally, considering the newly configured common CORESET is treated as other CORESET in addition to CORESET#0, then for RedCap UEs that do not support multipleCORESET#0, it implies the UE can n</w:t>
      </w:r>
      <w:r w:rsidR="00145BAA">
        <w:rPr>
          <w:rFonts w:eastAsiaTheme="minorEastAsia"/>
        </w:rPr>
        <w:t>ot</w:t>
      </w:r>
      <w:r>
        <w:rPr>
          <w:rFonts w:eastAsiaTheme="minorEastAsia"/>
        </w:rPr>
        <w:t xml:space="preserve"> be configured with </w:t>
      </w:r>
      <w:r w:rsidR="00145BAA">
        <w:rPr>
          <w:rFonts w:eastAsiaTheme="minorEastAsia"/>
        </w:rPr>
        <w:t>dedicated</w:t>
      </w:r>
      <w:r>
        <w:rPr>
          <w:rFonts w:eastAsiaTheme="minorEastAsia"/>
        </w:rPr>
        <w:t xml:space="preserve"> CORSET after enter</w:t>
      </w:r>
      <w:r w:rsidR="00145BAA">
        <w:rPr>
          <w:rFonts w:eastAsiaTheme="minorEastAsia"/>
        </w:rPr>
        <w:t>ing</w:t>
      </w:r>
      <w:r>
        <w:rPr>
          <w:rFonts w:eastAsiaTheme="minorEastAsia"/>
        </w:rPr>
        <w:t xml:space="preserve"> RRC_CONNECTED mode. In real deployment, this is a</w:t>
      </w:r>
      <w:r w:rsidR="00347BA3">
        <w:rPr>
          <w:rFonts w:eastAsiaTheme="minorEastAsia"/>
        </w:rPr>
        <w:t xml:space="preserve">n undesirable </w:t>
      </w:r>
      <w:r>
        <w:rPr>
          <w:rFonts w:eastAsiaTheme="minorEastAsia"/>
        </w:rPr>
        <w:t xml:space="preserve">configuration restriction. </w:t>
      </w:r>
    </w:p>
    <w:p w14:paraId="0A4F22AA" w14:textId="04FA1CDC" w:rsidR="0002402E" w:rsidRDefault="0002402E" w:rsidP="00C45EBC">
      <w:pPr>
        <w:rPr>
          <w:rFonts w:eastAsiaTheme="minorEastAsia"/>
        </w:rPr>
      </w:pPr>
      <w:r>
        <w:rPr>
          <w:rFonts w:eastAsiaTheme="minorEastAsia" w:hint="eastAsia"/>
        </w:rPr>
        <w:t>A</w:t>
      </w:r>
      <w:r>
        <w:rPr>
          <w:rFonts w:eastAsiaTheme="minorEastAsia"/>
        </w:rPr>
        <w:t>n example is shown in below figure.</w:t>
      </w:r>
      <w:r w:rsidR="00145BAA">
        <w:rPr>
          <w:rFonts w:eastAsiaTheme="minorEastAsia"/>
        </w:rPr>
        <w:t xml:space="preserve"> </w:t>
      </w:r>
    </w:p>
    <w:p w14:paraId="66F9CAA6" w14:textId="3AA2B78F" w:rsidR="0002402E" w:rsidRDefault="002E41F7" w:rsidP="002E41F7">
      <w:pPr>
        <w:jc w:val="center"/>
      </w:pPr>
      <w:r>
        <w:object w:dxaOrig="5470" w:dyaOrig="3340" w14:anchorId="0A119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45pt;height:167.3pt" o:ole="">
            <v:imagedata r:id="rId9" o:title=""/>
          </v:shape>
          <o:OLEObject Type="Embed" ProgID="Visio.Drawing.15" ShapeID="_x0000_i1025" DrawAspect="Content" ObjectID="_1753208209" r:id="rId10"/>
        </w:object>
      </w:r>
    </w:p>
    <w:p w14:paraId="344DA827" w14:textId="6E5DCB94" w:rsidR="00145BAA" w:rsidRDefault="002E41F7" w:rsidP="00B915BD">
      <w:pPr>
        <w:jc w:val="center"/>
        <w:rPr>
          <w:rFonts w:eastAsiaTheme="minorEastAsia"/>
        </w:rPr>
      </w:pPr>
      <w:r>
        <w:rPr>
          <w:rFonts w:eastAsiaTheme="minorEastAsia" w:hint="eastAsia"/>
        </w:rPr>
        <w:t>F</w:t>
      </w:r>
      <w:r>
        <w:rPr>
          <w:rFonts w:eastAsiaTheme="minorEastAsia"/>
        </w:rPr>
        <w:t xml:space="preserve">igure 1 </w:t>
      </w:r>
      <w:r w:rsidR="005B6CFE">
        <w:rPr>
          <w:rFonts w:eastAsiaTheme="minorEastAsia"/>
        </w:rPr>
        <w:t xml:space="preserve">Example of </w:t>
      </w:r>
      <w:r w:rsidR="00CC67D2">
        <w:rPr>
          <w:rFonts w:eastAsiaTheme="minorEastAsia"/>
        </w:rPr>
        <w:t>CORESET configuration</w:t>
      </w:r>
    </w:p>
    <w:p w14:paraId="665B2FBB" w14:textId="3E3D07AE" w:rsidR="008D1CF4" w:rsidRDefault="00B00BEF" w:rsidP="00C45EBC">
      <w:pPr>
        <w:rPr>
          <w:rFonts w:eastAsiaTheme="minorEastAsia"/>
        </w:rPr>
      </w:pPr>
      <w:r>
        <w:rPr>
          <w:rFonts w:eastAsiaTheme="minorEastAsia" w:hint="eastAsia"/>
        </w:rPr>
        <w:t>B</w:t>
      </w:r>
      <w:r>
        <w:rPr>
          <w:rFonts w:eastAsiaTheme="minorEastAsia"/>
        </w:rPr>
        <w:t xml:space="preserve">ased on current definition of </w:t>
      </w:r>
      <w:proofErr w:type="spellStart"/>
      <w:r>
        <w:rPr>
          <w:rFonts w:eastAsiaTheme="minorEastAsia"/>
        </w:rPr>
        <w:t>multipleCORESET</w:t>
      </w:r>
      <w:proofErr w:type="spellEnd"/>
      <w:r>
        <w:rPr>
          <w:rFonts w:eastAsiaTheme="minorEastAsia"/>
        </w:rPr>
        <w:t>, the comparison between</w:t>
      </w:r>
      <w:r w:rsidR="00CD31EF">
        <w:rPr>
          <w:rFonts w:eastAsiaTheme="minorEastAsia"/>
        </w:rPr>
        <w:t xml:space="preserve"> non-RedCap UE and RedCap UE is provided in below table:</w:t>
      </w:r>
    </w:p>
    <w:p w14:paraId="465C7235" w14:textId="45E4333D" w:rsidR="00CD31EF" w:rsidRDefault="00CD31EF" w:rsidP="00CD31EF">
      <w:pPr>
        <w:jc w:val="center"/>
        <w:rPr>
          <w:rFonts w:eastAsiaTheme="minorEastAsia"/>
        </w:rPr>
      </w:pPr>
      <w:r>
        <w:rPr>
          <w:rFonts w:eastAsiaTheme="minorEastAsia" w:hint="eastAsia"/>
        </w:rPr>
        <w:t>T</w:t>
      </w:r>
      <w:r>
        <w:rPr>
          <w:rFonts w:eastAsiaTheme="minorEastAsia"/>
        </w:rPr>
        <w:t xml:space="preserve">able 1 Comparison between </w:t>
      </w:r>
      <w:r>
        <w:rPr>
          <w:rFonts w:eastAsiaTheme="minorEastAsia" w:hint="eastAsia"/>
        </w:rPr>
        <w:t>non-RedCap</w:t>
      </w:r>
      <w:r>
        <w:rPr>
          <w:rFonts w:eastAsiaTheme="minorEastAsia"/>
        </w:rPr>
        <w:t xml:space="preserve"> </w:t>
      </w:r>
      <w:r w:rsidR="00532DB2">
        <w:rPr>
          <w:rFonts w:eastAsiaTheme="minorEastAsia"/>
        </w:rPr>
        <w:t xml:space="preserve">UE </w:t>
      </w:r>
      <w:r>
        <w:rPr>
          <w:rFonts w:eastAsiaTheme="minorEastAsia" w:hint="eastAsia"/>
        </w:rPr>
        <w:t>and</w:t>
      </w:r>
      <w:r>
        <w:rPr>
          <w:rFonts w:eastAsiaTheme="minorEastAsia"/>
        </w:rPr>
        <w:t xml:space="preserve"> RedCap UE in CORESET configuration</w:t>
      </w:r>
    </w:p>
    <w:tbl>
      <w:tblPr>
        <w:tblStyle w:val="aff0"/>
        <w:tblW w:w="0" w:type="auto"/>
        <w:jc w:val="center"/>
        <w:tblLayout w:type="fixed"/>
        <w:tblLook w:val="04A0" w:firstRow="1" w:lastRow="0" w:firstColumn="1" w:lastColumn="0" w:noHBand="0" w:noVBand="1"/>
      </w:tblPr>
      <w:tblGrid>
        <w:gridCol w:w="1413"/>
        <w:gridCol w:w="1984"/>
        <w:gridCol w:w="4536"/>
        <w:gridCol w:w="1836"/>
      </w:tblGrid>
      <w:tr w:rsidR="00B915BD" w14:paraId="143AEA8B" w14:textId="77777777" w:rsidTr="005927BC">
        <w:trPr>
          <w:jc w:val="center"/>
        </w:trPr>
        <w:tc>
          <w:tcPr>
            <w:tcW w:w="1413" w:type="dxa"/>
            <w:shd w:val="clear" w:color="auto" w:fill="BDE2FF" w:themeFill="text2" w:themeFillTint="33"/>
            <w:vAlign w:val="center"/>
          </w:tcPr>
          <w:p w14:paraId="7CCF34C6" w14:textId="445E70EE" w:rsidR="00B915BD" w:rsidRDefault="00B915BD" w:rsidP="00D647CE">
            <w:pPr>
              <w:spacing w:after="0"/>
              <w:jc w:val="left"/>
              <w:rPr>
                <w:rFonts w:eastAsiaTheme="minorEastAsia"/>
                <w:lang w:eastAsia="zh-CN"/>
              </w:rPr>
            </w:pPr>
            <w:r>
              <w:rPr>
                <w:rFonts w:eastAsiaTheme="minorEastAsia" w:hint="eastAsia"/>
                <w:lang w:eastAsia="zh-CN"/>
              </w:rPr>
              <w:t>U</w:t>
            </w:r>
            <w:r>
              <w:rPr>
                <w:rFonts w:eastAsiaTheme="minorEastAsia"/>
                <w:lang w:eastAsia="zh-CN"/>
              </w:rPr>
              <w:t>E type</w:t>
            </w:r>
          </w:p>
        </w:tc>
        <w:tc>
          <w:tcPr>
            <w:tcW w:w="1984" w:type="dxa"/>
            <w:shd w:val="clear" w:color="auto" w:fill="BDE2FF" w:themeFill="text2" w:themeFillTint="33"/>
            <w:vAlign w:val="center"/>
          </w:tcPr>
          <w:p w14:paraId="34287A1B" w14:textId="7F25C68D" w:rsidR="00B915BD" w:rsidRPr="005927BC" w:rsidRDefault="00B915BD" w:rsidP="00D647CE">
            <w:pPr>
              <w:spacing w:after="0"/>
              <w:jc w:val="left"/>
              <w:rPr>
                <w:rFonts w:eastAsiaTheme="minorEastAsia"/>
                <w:lang w:eastAsia="zh-CN"/>
              </w:rPr>
            </w:pPr>
            <w:r w:rsidRPr="005927BC">
              <w:rPr>
                <w:rFonts w:eastAsiaTheme="minorEastAsia" w:hint="eastAsia"/>
                <w:lang w:eastAsia="zh-CN"/>
              </w:rPr>
              <w:t>s</w:t>
            </w:r>
            <w:r w:rsidRPr="005927BC">
              <w:rPr>
                <w:rFonts w:eastAsiaTheme="minorEastAsia"/>
                <w:lang w:eastAsia="zh-CN"/>
              </w:rPr>
              <w:t xml:space="preserve">upport of </w:t>
            </w:r>
            <w:proofErr w:type="spellStart"/>
            <w:r w:rsidRPr="005927BC">
              <w:rPr>
                <w:rFonts w:eastAsiaTheme="minorEastAsia"/>
                <w:lang w:eastAsia="zh-CN"/>
              </w:rPr>
              <w:t>multipleCORESET</w:t>
            </w:r>
            <w:proofErr w:type="spellEnd"/>
          </w:p>
        </w:tc>
        <w:tc>
          <w:tcPr>
            <w:tcW w:w="4536" w:type="dxa"/>
            <w:shd w:val="clear" w:color="auto" w:fill="BDE2FF" w:themeFill="text2" w:themeFillTint="33"/>
            <w:vAlign w:val="center"/>
          </w:tcPr>
          <w:p w14:paraId="10D0E56C" w14:textId="77777777" w:rsidR="00B915BD" w:rsidRDefault="00B915BD" w:rsidP="00D647CE">
            <w:pPr>
              <w:spacing w:after="0"/>
              <w:jc w:val="left"/>
              <w:rPr>
                <w:rFonts w:eastAsiaTheme="minorEastAsia"/>
                <w:lang w:eastAsia="zh-CN"/>
              </w:rPr>
            </w:pPr>
            <w:r>
              <w:rPr>
                <w:rFonts w:eastAsiaTheme="minorEastAsia" w:hint="eastAsia"/>
                <w:lang w:eastAsia="zh-CN"/>
              </w:rPr>
              <w:t>C</w:t>
            </w:r>
            <w:r>
              <w:rPr>
                <w:rFonts w:eastAsiaTheme="minorEastAsia"/>
                <w:lang w:eastAsia="zh-CN"/>
              </w:rPr>
              <w:t>ORESET configuration in initial BWP</w:t>
            </w:r>
          </w:p>
          <w:p w14:paraId="0FE12020" w14:textId="3407219A" w:rsidR="00B00BEF" w:rsidRPr="00CD31EF" w:rsidRDefault="00B00BEF" w:rsidP="00CD31EF">
            <w:pPr>
              <w:snapToGrid w:val="0"/>
              <w:spacing w:after="0"/>
              <w:jc w:val="left"/>
              <w:rPr>
                <w:rFonts w:eastAsiaTheme="minorEastAsia"/>
                <w:sz w:val="16"/>
                <w:szCs w:val="16"/>
                <w:lang w:eastAsia="zh-CN"/>
              </w:rPr>
            </w:pPr>
            <w:r w:rsidRPr="00CD31EF">
              <w:rPr>
                <w:rFonts w:eastAsiaTheme="minorEastAsia" w:hint="eastAsia"/>
                <w:sz w:val="16"/>
                <w:szCs w:val="16"/>
                <w:lang w:eastAsia="zh-CN"/>
              </w:rPr>
              <w:t>(</w:t>
            </w:r>
            <w:r w:rsidRPr="00CD31EF">
              <w:rPr>
                <w:rFonts w:eastAsiaTheme="minorEastAsia"/>
                <w:sz w:val="16"/>
                <w:szCs w:val="16"/>
                <w:lang w:eastAsia="zh-CN"/>
              </w:rPr>
              <w:t>RedCap-specific initial BWP is configured</w:t>
            </w:r>
            <w:r w:rsidR="00CD31EF" w:rsidRPr="00CD31EF">
              <w:rPr>
                <w:rFonts w:eastAsiaTheme="minorEastAsia"/>
                <w:sz w:val="16"/>
                <w:szCs w:val="16"/>
                <w:lang w:eastAsia="zh-CN"/>
              </w:rPr>
              <w:t xml:space="preserve"> and does not contain CORESET#0</w:t>
            </w:r>
            <w:r w:rsidRPr="00CD31EF">
              <w:rPr>
                <w:rFonts w:eastAsiaTheme="minorEastAsia"/>
                <w:sz w:val="16"/>
                <w:szCs w:val="16"/>
                <w:lang w:eastAsia="zh-CN"/>
              </w:rPr>
              <w:t>)</w:t>
            </w:r>
          </w:p>
        </w:tc>
        <w:tc>
          <w:tcPr>
            <w:tcW w:w="1836" w:type="dxa"/>
            <w:shd w:val="clear" w:color="auto" w:fill="BDE2FF" w:themeFill="text2" w:themeFillTint="33"/>
            <w:vAlign w:val="center"/>
          </w:tcPr>
          <w:p w14:paraId="4A9A1596" w14:textId="25DD0EAF" w:rsidR="00B915BD" w:rsidRDefault="00B915BD" w:rsidP="00D647CE">
            <w:pPr>
              <w:spacing w:after="0"/>
              <w:jc w:val="left"/>
              <w:rPr>
                <w:rFonts w:eastAsiaTheme="minorEastAsia"/>
                <w:lang w:eastAsia="zh-CN"/>
              </w:rPr>
            </w:pPr>
            <w:r>
              <w:rPr>
                <w:rFonts w:eastAsiaTheme="minorEastAsia"/>
                <w:lang w:eastAsia="zh-CN"/>
              </w:rPr>
              <w:t>Maximum number of CORESTs can be configured</w:t>
            </w:r>
          </w:p>
        </w:tc>
      </w:tr>
      <w:tr w:rsidR="00B915BD" w14:paraId="7F5BDE2A" w14:textId="77777777" w:rsidTr="005927BC">
        <w:trPr>
          <w:jc w:val="center"/>
        </w:trPr>
        <w:tc>
          <w:tcPr>
            <w:tcW w:w="1413" w:type="dxa"/>
            <w:vMerge w:val="restart"/>
            <w:vAlign w:val="center"/>
          </w:tcPr>
          <w:p w14:paraId="3344A22D" w14:textId="0C9CEC0D" w:rsidR="00B915BD" w:rsidRDefault="00B915BD" w:rsidP="00C45EBC">
            <w:pPr>
              <w:rPr>
                <w:rFonts w:eastAsiaTheme="minorEastAsia"/>
                <w:lang w:eastAsia="zh-CN"/>
              </w:rPr>
            </w:pPr>
            <w:r>
              <w:rPr>
                <w:rFonts w:eastAsiaTheme="minorEastAsia" w:hint="eastAsia"/>
                <w:lang w:eastAsia="zh-CN"/>
              </w:rPr>
              <w:t>n</w:t>
            </w:r>
            <w:r>
              <w:rPr>
                <w:rFonts w:eastAsiaTheme="minorEastAsia"/>
                <w:lang w:eastAsia="zh-CN"/>
              </w:rPr>
              <w:t>on-RedCap UE</w:t>
            </w:r>
          </w:p>
        </w:tc>
        <w:tc>
          <w:tcPr>
            <w:tcW w:w="1984" w:type="dxa"/>
            <w:vAlign w:val="center"/>
          </w:tcPr>
          <w:p w14:paraId="6B0E5D5B" w14:textId="6CC15E4E" w:rsidR="00B915BD" w:rsidRDefault="00B915BD" w:rsidP="00C45EBC">
            <w:pPr>
              <w:rPr>
                <w:rFonts w:eastAsiaTheme="minorEastAsia"/>
                <w:lang w:eastAsia="zh-CN"/>
              </w:rPr>
            </w:pPr>
            <w:r>
              <w:rPr>
                <w:rFonts w:eastAsiaTheme="minorEastAsia"/>
                <w:lang w:eastAsia="zh-CN"/>
              </w:rPr>
              <w:t>not support</w:t>
            </w:r>
          </w:p>
        </w:tc>
        <w:tc>
          <w:tcPr>
            <w:tcW w:w="4536" w:type="dxa"/>
            <w:vAlign w:val="center"/>
          </w:tcPr>
          <w:p w14:paraId="21205110" w14:textId="12FF28F8" w:rsidR="00B915BD" w:rsidRDefault="00B915BD" w:rsidP="00C45EBC">
            <w:pPr>
              <w:rPr>
                <w:rFonts w:eastAsiaTheme="minorEastAsia"/>
              </w:rPr>
            </w:pPr>
            <w:r>
              <w:rPr>
                <w:rFonts w:eastAsiaTheme="minorEastAsia"/>
                <w:lang w:eastAsia="zh-CN"/>
              </w:rPr>
              <w:t>CORESET#0 + 1 dedicated CORESET</w:t>
            </w:r>
          </w:p>
        </w:tc>
        <w:tc>
          <w:tcPr>
            <w:tcW w:w="1836" w:type="dxa"/>
            <w:vAlign w:val="center"/>
          </w:tcPr>
          <w:p w14:paraId="6FD2A6F4" w14:textId="2C891496" w:rsidR="00B915BD" w:rsidRDefault="00B915BD" w:rsidP="00C45EBC">
            <w:pPr>
              <w:rPr>
                <w:rFonts w:eastAsiaTheme="minorEastAsia"/>
                <w:lang w:eastAsia="zh-CN"/>
              </w:rPr>
            </w:pPr>
            <w:r>
              <w:rPr>
                <w:rFonts w:eastAsiaTheme="minorEastAsia" w:hint="eastAsia"/>
                <w:lang w:eastAsia="zh-CN"/>
              </w:rPr>
              <w:t>2</w:t>
            </w:r>
          </w:p>
        </w:tc>
      </w:tr>
      <w:tr w:rsidR="00B915BD" w14:paraId="1448000E" w14:textId="77777777" w:rsidTr="005927BC">
        <w:trPr>
          <w:jc w:val="center"/>
        </w:trPr>
        <w:tc>
          <w:tcPr>
            <w:tcW w:w="1413" w:type="dxa"/>
            <w:vMerge/>
            <w:vAlign w:val="center"/>
          </w:tcPr>
          <w:p w14:paraId="0266F775" w14:textId="77777777" w:rsidR="00B915BD" w:rsidRDefault="00B915BD" w:rsidP="00C45EBC">
            <w:pPr>
              <w:rPr>
                <w:rFonts w:eastAsiaTheme="minorEastAsia"/>
              </w:rPr>
            </w:pPr>
          </w:p>
        </w:tc>
        <w:tc>
          <w:tcPr>
            <w:tcW w:w="1984" w:type="dxa"/>
            <w:vAlign w:val="center"/>
          </w:tcPr>
          <w:p w14:paraId="43300345" w14:textId="1450FAF2" w:rsidR="00B915BD" w:rsidRDefault="00B915BD" w:rsidP="00C45EBC">
            <w:pPr>
              <w:rPr>
                <w:rFonts w:eastAsiaTheme="minorEastAsia"/>
                <w:lang w:eastAsia="zh-CN"/>
              </w:rPr>
            </w:pPr>
            <w:r>
              <w:rPr>
                <w:rFonts w:eastAsiaTheme="minorEastAsia"/>
                <w:lang w:eastAsia="zh-CN"/>
              </w:rPr>
              <w:t>support</w:t>
            </w:r>
          </w:p>
        </w:tc>
        <w:tc>
          <w:tcPr>
            <w:tcW w:w="4536" w:type="dxa"/>
            <w:vAlign w:val="center"/>
          </w:tcPr>
          <w:p w14:paraId="23FA37A6" w14:textId="5758CC64" w:rsidR="00B915BD" w:rsidRDefault="00B915BD" w:rsidP="00C45EBC">
            <w:pPr>
              <w:rPr>
                <w:rFonts w:eastAsiaTheme="minorEastAsia"/>
                <w:lang w:eastAsia="zh-CN"/>
              </w:rPr>
            </w:pPr>
            <w:r>
              <w:rPr>
                <w:rFonts w:eastAsiaTheme="minorEastAsia" w:hint="eastAsia"/>
                <w:lang w:eastAsia="zh-CN"/>
              </w:rPr>
              <w:t>C</w:t>
            </w:r>
            <w:r>
              <w:rPr>
                <w:rFonts w:eastAsiaTheme="minorEastAsia"/>
                <w:lang w:eastAsia="zh-CN"/>
              </w:rPr>
              <w:t>ORESET#0 + 2 dedicated CORESETs</w:t>
            </w:r>
          </w:p>
        </w:tc>
        <w:tc>
          <w:tcPr>
            <w:tcW w:w="1836" w:type="dxa"/>
            <w:vAlign w:val="center"/>
          </w:tcPr>
          <w:p w14:paraId="5135B405" w14:textId="21E77D22" w:rsidR="00B915BD" w:rsidRDefault="00B915BD" w:rsidP="00C45EBC">
            <w:pPr>
              <w:rPr>
                <w:rFonts w:eastAsiaTheme="minorEastAsia"/>
                <w:lang w:eastAsia="zh-CN"/>
              </w:rPr>
            </w:pPr>
            <w:r>
              <w:rPr>
                <w:rFonts w:eastAsiaTheme="minorEastAsia" w:hint="eastAsia"/>
                <w:lang w:eastAsia="zh-CN"/>
              </w:rPr>
              <w:t>3</w:t>
            </w:r>
          </w:p>
        </w:tc>
      </w:tr>
      <w:tr w:rsidR="00B915BD" w14:paraId="1F41868B" w14:textId="77777777" w:rsidTr="005927BC">
        <w:trPr>
          <w:jc w:val="center"/>
        </w:trPr>
        <w:tc>
          <w:tcPr>
            <w:tcW w:w="1413" w:type="dxa"/>
            <w:vMerge w:val="restart"/>
            <w:vAlign w:val="center"/>
          </w:tcPr>
          <w:p w14:paraId="2936E391" w14:textId="70CE67E6" w:rsidR="00B915BD" w:rsidRDefault="00B915BD" w:rsidP="00C45EBC">
            <w:pPr>
              <w:rPr>
                <w:rFonts w:eastAsiaTheme="minorEastAsia"/>
                <w:lang w:eastAsia="zh-CN"/>
              </w:rPr>
            </w:pPr>
            <w:r>
              <w:rPr>
                <w:rFonts w:eastAsiaTheme="minorEastAsia" w:hint="eastAsia"/>
                <w:lang w:eastAsia="zh-CN"/>
              </w:rPr>
              <w:t>R</w:t>
            </w:r>
            <w:r>
              <w:rPr>
                <w:rFonts w:eastAsiaTheme="minorEastAsia"/>
                <w:lang w:eastAsia="zh-CN"/>
              </w:rPr>
              <w:t>edCap UE</w:t>
            </w:r>
          </w:p>
        </w:tc>
        <w:tc>
          <w:tcPr>
            <w:tcW w:w="1984" w:type="dxa"/>
            <w:vAlign w:val="center"/>
          </w:tcPr>
          <w:p w14:paraId="39C4FA48" w14:textId="784D3D47" w:rsidR="00B915BD" w:rsidRDefault="00B915BD" w:rsidP="00C45EBC">
            <w:pPr>
              <w:rPr>
                <w:rFonts w:eastAsiaTheme="minorEastAsia"/>
                <w:lang w:eastAsia="zh-CN"/>
              </w:rPr>
            </w:pPr>
            <w:r>
              <w:rPr>
                <w:rFonts w:eastAsiaTheme="minorEastAsia" w:hint="eastAsia"/>
                <w:lang w:eastAsia="zh-CN"/>
              </w:rPr>
              <w:t>n</w:t>
            </w:r>
            <w:r>
              <w:rPr>
                <w:rFonts w:eastAsiaTheme="minorEastAsia"/>
                <w:lang w:eastAsia="zh-CN"/>
              </w:rPr>
              <w:t>ot support</w:t>
            </w:r>
          </w:p>
        </w:tc>
        <w:tc>
          <w:tcPr>
            <w:tcW w:w="4536" w:type="dxa"/>
            <w:vAlign w:val="center"/>
          </w:tcPr>
          <w:p w14:paraId="54C2765E" w14:textId="2460DE80" w:rsidR="00B915BD" w:rsidRDefault="00B915BD" w:rsidP="00C45EBC">
            <w:pPr>
              <w:rPr>
                <w:rFonts w:eastAsiaTheme="minorEastAsia"/>
                <w:lang w:eastAsia="zh-CN"/>
              </w:rPr>
            </w:pPr>
            <w:r>
              <w:rPr>
                <w:rFonts w:eastAsiaTheme="minorEastAsia" w:hint="eastAsia"/>
                <w:lang w:eastAsia="zh-CN"/>
              </w:rPr>
              <w:t>1</w:t>
            </w:r>
            <w:r>
              <w:rPr>
                <w:rFonts w:eastAsiaTheme="minorEastAsia"/>
                <w:lang w:eastAsia="zh-CN"/>
              </w:rPr>
              <w:t xml:space="preserve"> common CORESET</w:t>
            </w:r>
          </w:p>
        </w:tc>
        <w:tc>
          <w:tcPr>
            <w:tcW w:w="1836" w:type="dxa"/>
            <w:vAlign w:val="center"/>
          </w:tcPr>
          <w:p w14:paraId="4343E8A9" w14:textId="4B8EE3A8" w:rsidR="00B915BD" w:rsidRPr="00B915BD" w:rsidRDefault="00B915BD" w:rsidP="00C45EBC">
            <w:pPr>
              <w:rPr>
                <w:rFonts w:eastAsiaTheme="minorEastAsia"/>
                <w:color w:val="FF0000"/>
                <w:lang w:eastAsia="zh-CN"/>
              </w:rPr>
            </w:pPr>
            <w:r w:rsidRPr="00B915BD">
              <w:rPr>
                <w:rFonts w:eastAsiaTheme="minorEastAsia" w:hint="eastAsia"/>
                <w:color w:val="FF0000"/>
                <w:lang w:eastAsia="zh-CN"/>
              </w:rPr>
              <w:t>1</w:t>
            </w:r>
          </w:p>
        </w:tc>
      </w:tr>
      <w:tr w:rsidR="00B915BD" w14:paraId="1E1BECF1" w14:textId="77777777" w:rsidTr="005927BC">
        <w:trPr>
          <w:jc w:val="center"/>
        </w:trPr>
        <w:tc>
          <w:tcPr>
            <w:tcW w:w="1413" w:type="dxa"/>
            <w:vMerge/>
            <w:vAlign w:val="center"/>
          </w:tcPr>
          <w:p w14:paraId="2FD35299" w14:textId="77777777" w:rsidR="00B915BD" w:rsidRDefault="00B915BD" w:rsidP="00C45EBC">
            <w:pPr>
              <w:rPr>
                <w:rFonts w:eastAsiaTheme="minorEastAsia"/>
              </w:rPr>
            </w:pPr>
          </w:p>
        </w:tc>
        <w:tc>
          <w:tcPr>
            <w:tcW w:w="1984" w:type="dxa"/>
            <w:vAlign w:val="center"/>
          </w:tcPr>
          <w:p w14:paraId="591471BA" w14:textId="6383AC85" w:rsidR="00B915BD" w:rsidRDefault="00B915BD" w:rsidP="00C45EBC">
            <w:pPr>
              <w:rPr>
                <w:rFonts w:eastAsiaTheme="minorEastAsia"/>
                <w:lang w:eastAsia="zh-CN"/>
              </w:rPr>
            </w:pPr>
            <w:r>
              <w:rPr>
                <w:rFonts w:eastAsiaTheme="minorEastAsia" w:hint="eastAsia"/>
                <w:lang w:eastAsia="zh-CN"/>
              </w:rPr>
              <w:t>s</w:t>
            </w:r>
            <w:r>
              <w:rPr>
                <w:rFonts w:eastAsiaTheme="minorEastAsia"/>
                <w:lang w:eastAsia="zh-CN"/>
              </w:rPr>
              <w:t>upport</w:t>
            </w:r>
          </w:p>
        </w:tc>
        <w:tc>
          <w:tcPr>
            <w:tcW w:w="4536" w:type="dxa"/>
            <w:vAlign w:val="center"/>
          </w:tcPr>
          <w:p w14:paraId="005BC49E" w14:textId="581931C4" w:rsidR="00B915BD" w:rsidRDefault="00B915BD" w:rsidP="00C45EBC">
            <w:pPr>
              <w:rPr>
                <w:rFonts w:eastAsiaTheme="minorEastAsia"/>
                <w:lang w:eastAsia="zh-CN"/>
              </w:rPr>
            </w:pPr>
            <w:r>
              <w:rPr>
                <w:rFonts w:eastAsiaTheme="minorEastAsia" w:hint="eastAsia"/>
                <w:lang w:eastAsia="zh-CN"/>
              </w:rPr>
              <w:t>1</w:t>
            </w:r>
            <w:r>
              <w:rPr>
                <w:rFonts w:eastAsiaTheme="minorEastAsia"/>
                <w:lang w:eastAsia="zh-CN"/>
              </w:rPr>
              <w:t xml:space="preserve"> common CORESET +1 dedicated CORESET</w:t>
            </w:r>
          </w:p>
        </w:tc>
        <w:tc>
          <w:tcPr>
            <w:tcW w:w="1836" w:type="dxa"/>
            <w:vAlign w:val="center"/>
          </w:tcPr>
          <w:p w14:paraId="5B927EEB" w14:textId="43C07C26" w:rsidR="00B915BD" w:rsidRPr="00B915BD" w:rsidRDefault="00B915BD" w:rsidP="00C45EBC">
            <w:pPr>
              <w:rPr>
                <w:rFonts w:eastAsiaTheme="minorEastAsia"/>
                <w:color w:val="FF0000"/>
                <w:lang w:eastAsia="zh-CN"/>
              </w:rPr>
            </w:pPr>
            <w:r w:rsidRPr="00B915BD">
              <w:rPr>
                <w:rFonts w:eastAsiaTheme="minorEastAsia" w:hint="eastAsia"/>
                <w:color w:val="FF0000"/>
                <w:lang w:eastAsia="zh-CN"/>
              </w:rPr>
              <w:t>2</w:t>
            </w:r>
          </w:p>
        </w:tc>
      </w:tr>
    </w:tbl>
    <w:p w14:paraId="187A25A7" w14:textId="2A14B89E" w:rsidR="000D52FA" w:rsidRPr="00B87248" w:rsidRDefault="000D52FA" w:rsidP="000D52FA">
      <w:pPr>
        <w:spacing w:beforeLines="50" w:before="156"/>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1</w:t>
      </w:r>
      <w:r w:rsidRPr="00945AEA">
        <w:rPr>
          <w:rFonts w:eastAsiaTheme="minorEastAsia" w:cs="Arial"/>
          <w:b/>
          <w:lang w:val="en-GB"/>
        </w:rPr>
        <w:tab/>
      </w:r>
      <w:r>
        <w:rPr>
          <w:rFonts w:eastAsiaTheme="minorEastAsia" w:cs="Arial"/>
          <w:b/>
          <w:lang w:val="en-GB"/>
        </w:rPr>
        <w:t>Based on current specification, if RedCap-specific initial DL BWP is configured and does not contain CORESET#0, for RedCap UEs, the maximum number of CORESETs that can be configured</w:t>
      </w:r>
      <w:r w:rsidR="00A579BD">
        <w:rPr>
          <w:rFonts w:eastAsiaTheme="minorEastAsia" w:cs="Arial"/>
          <w:b/>
          <w:lang w:val="en-GB"/>
        </w:rPr>
        <w:t xml:space="preserve"> in initial BWP</w:t>
      </w:r>
      <w:r>
        <w:rPr>
          <w:rFonts w:eastAsiaTheme="minorEastAsia" w:cs="Arial"/>
          <w:b/>
          <w:lang w:val="en-GB"/>
        </w:rPr>
        <w:t xml:space="preserve"> is less than non-RedCap UEs. </w:t>
      </w:r>
    </w:p>
    <w:p w14:paraId="42F3A0A7" w14:textId="77777777" w:rsidR="00E01B9B" w:rsidRDefault="00E01B9B" w:rsidP="00C45EBC">
      <w:pPr>
        <w:rPr>
          <w:rFonts w:eastAsiaTheme="minorEastAsia"/>
        </w:rPr>
      </w:pPr>
      <w:r>
        <w:rPr>
          <w:rFonts w:eastAsiaTheme="minorEastAsia"/>
        </w:rPr>
        <w:t xml:space="preserve">For RedCap UEs, when RedCap-specific initial BWP is configured, it will be used instead of legacy initial BWP, the common CORESET configured in this RedCap-specific initial DL BWP is equivalent to the CORESET#0 configured in legacy initial DL BWP. From network perspective, in such configuration, it is possible, the UE will never be configured with a BWP that contains CD-SSB and CORESET#0. </w:t>
      </w:r>
    </w:p>
    <w:p w14:paraId="6E67E34C" w14:textId="77777777" w:rsidR="00AA0ECB" w:rsidRDefault="00E01B9B" w:rsidP="00C45EBC">
      <w:pPr>
        <w:rPr>
          <w:rFonts w:eastAsiaTheme="minorEastAsia"/>
        </w:rPr>
      </w:pPr>
      <w:r>
        <w:rPr>
          <w:rFonts w:eastAsiaTheme="minorEastAsia"/>
        </w:rPr>
        <w:t xml:space="preserve">If we keep the current definition of </w:t>
      </w:r>
      <w:proofErr w:type="spellStart"/>
      <w:r>
        <w:rPr>
          <w:rFonts w:eastAsiaTheme="minorEastAsia"/>
        </w:rPr>
        <w:t>multipleCORESET</w:t>
      </w:r>
      <w:proofErr w:type="spellEnd"/>
      <w:r>
        <w:rPr>
          <w:rFonts w:eastAsiaTheme="minorEastAsia"/>
        </w:rPr>
        <w:t xml:space="preserve"> capability, then for RedCap UEs who do not support </w:t>
      </w:r>
      <w:proofErr w:type="spellStart"/>
      <w:r>
        <w:rPr>
          <w:rFonts w:eastAsiaTheme="minorEastAsia"/>
        </w:rPr>
        <w:t>multipleCORESET</w:t>
      </w:r>
      <w:proofErr w:type="spellEnd"/>
      <w:r>
        <w:rPr>
          <w:rFonts w:eastAsiaTheme="minorEastAsia"/>
        </w:rPr>
        <w:t xml:space="preserve">, they are forced to use the same common CORESET for both CSS and USS. Someone may argue that network can configure one dedicated BWP with one dedicated CORESET to the UE, but this </w:t>
      </w:r>
      <w:r w:rsidR="003A7286">
        <w:rPr>
          <w:rFonts w:eastAsiaTheme="minorEastAsia"/>
        </w:rPr>
        <w:t>implies</w:t>
      </w:r>
      <w:r>
        <w:rPr>
          <w:rFonts w:eastAsiaTheme="minorEastAsia"/>
        </w:rPr>
        <w:t xml:space="preserve"> BWP switching after RRC establishment</w:t>
      </w:r>
      <w:r w:rsidR="00AA0ECB">
        <w:rPr>
          <w:rFonts w:eastAsiaTheme="minorEastAsia"/>
        </w:rPr>
        <w:t xml:space="preserve"> which causes additional delay. </w:t>
      </w:r>
    </w:p>
    <w:p w14:paraId="40D60F8F" w14:textId="6EFED3C5" w:rsidR="0002402E" w:rsidRDefault="00AA0ECB" w:rsidP="00C45EBC">
      <w:pPr>
        <w:rPr>
          <w:rFonts w:eastAsiaTheme="minorEastAsia"/>
        </w:rPr>
      </w:pPr>
      <w:r>
        <w:rPr>
          <w:rFonts w:eastAsiaTheme="minorEastAsia"/>
        </w:rPr>
        <w:t xml:space="preserve">On the other hand, for UEs supporting </w:t>
      </w:r>
      <w:proofErr w:type="spellStart"/>
      <w:r>
        <w:rPr>
          <w:rFonts w:eastAsiaTheme="minorEastAsia"/>
        </w:rPr>
        <w:t>multipleCORESET</w:t>
      </w:r>
      <w:proofErr w:type="spellEnd"/>
      <w:r>
        <w:rPr>
          <w:rFonts w:eastAsiaTheme="minorEastAsia"/>
        </w:rPr>
        <w:t xml:space="preserve">, the network can configure up to 3 CORESETs in one BWP, but this cannot be supported by RedCap UEs. </w:t>
      </w:r>
    </w:p>
    <w:p w14:paraId="41DE95BE" w14:textId="2854E00F" w:rsidR="0002402E" w:rsidRDefault="0002402E" w:rsidP="00C45EBC">
      <w:pPr>
        <w:rPr>
          <w:rFonts w:eastAsiaTheme="minorEastAsia"/>
        </w:rPr>
      </w:pPr>
      <w:r>
        <w:rPr>
          <w:rFonts w:eastAsiaTheme="minorEastAsia"/>
        </w:rPr>
        <w:t>To address this problem,</w:t>
      </w:r>
      <w:r w:rsidR="00AA0ECB">
        <w:rPr>
          <w:rFonts w:eastAsiaTheme="minorEastAsia"/>
        </w:rPr>
        <w:t xml:space="preserve"> we think there are </w:t>
      </w:r>
      <w:r w:rsidR="00A579BD">
        <w:rPr>
          <w:rFonts w:eastAsiaTheme="minorEastAsia"/>
        </w:rPr>
        <w:t>three</w:t>
      </w:r>
      <w:r w:rsidR="00AA0ECB">
        <w:rPr>
          <w:rFonts w:eastAsiaTheme="minorEastAsia"/>
        </w:rPr>
        <w:t xml:space="preserve"> solutions</w:t>
      </w:r>
      <w:r>
        <w:rPr>
          <w:rFonts w:eastAsiaTheme="minorEastAsia"/>
        </w:rPr>
        <w:t>:</w:t>
      </w:r>
    </w:p>
    <w:p w14:paraId="0E8DDBF1" w14:textId="11DA2A97" w:rsidR="0002402E" w:rsidRDefault="0002402E" w:rsidP="00D757FA">
      <w:pPr>
        <w:ind w:left="996" w:hangingChars="496" w:hanging="996"/>
        <w:rPr>
          <w:rFonts w:eastAsiaTheme="minorEastAsia"/>
        </w:rPr>
      </w:pPr>
      <w:r w:rsidRPr="005927BC">
        <w:rPr>
          <w:rFonts w:eastAsiaTheme="minorEastAsia"/>
          <w:b/>
        </w:rPr>
        <w:t>Solution 1:</w:t>
      </w:r>
      <w:r>
        <w:rPr>
          <w:rFonts w:eastAsiaTheme="minorEastAsia"/>
        </w:rPr>
        <w:t xml:space="preserve"> To </w:t>
      </w:r>
      <w:r w:rsidR="00D757FA">
        <w:rPr>
          <w:rFonts w:eastAsiaTheme="minorEastAsia"/>
        </w:rPr>
        <w:t>clarify</w:t>
      </w:r>
      <w:r w:rsidR="00AA0ECB">
        <w:rPr>
          <w:rFonts w:eastAsiaTheme="minorEastAsia"/>
        </w:rPr>
        <w:t xml:space="preserve"> </w:t>
      </w:r>
      <w:r w:rsidR="00D757FA">
        <w:rPr>
          <w:rFonts w:eastAsiaTheme="minorEastAsia"/>
        </w:rPr>
        <w:t xml:space="preserve">for RedCap UEs, </w:t>
      </w:r>
      <w:r w:rsidR="00AA0ECB">
        <w:rPr>
          <w:rFonts w:eastAsiaTheme="minorEastAsia"/>
        </w:rPr>
        <w:t>the</w:t>
      </w:r>
      <w:r>
        <w:rPr>
          <w:rFonts w:eastAsiaTheme="minorEastAsia"/>
        </w:rPr>
        <w:t xml:space="preserve"> </w:t>
      </w:r>
      <w:proofErr w:type="spellStart"/>
      <w:r>
        <w:rPr>
          <w:rFonts w:eastAsiaTheme="minorEastAsia"/>
        </w:rPr>
        <w:t>multipleCORESET</w:t>
      </w:r>
      <w:proofErr w:type="spellEnd"/>
      <w:r>
        <w:rPr>
          <w:rFonts w:eastAsiaTheme="minorEastAsia"/>
        </w:rPr>
        <w:t xml:space="preserve"> capability </w:t>
      </w:r>
      <w:r w:rsidR="00D757FA">
        <w:rPr>
          <w:rFonts w:eastAsiaTheme="minorEastAsia"/>
        </w:rPr>
        <w:t>can also be used to indicate whether the UE supports up to two PDCCH CORESETs in addition to the common CORESET in the RedCap-specific initial DL BWP</w:t>
      </w:r>
      <w:r w:rsidR="00FA52F6">
        <w:rPr>
          <w:rFonts w:eastAsiaTheme="minorEastAsia"/>
        </w:rPr>
        <w:t xml:space="preserve"> when the BWP does not contain CORESET#0</w:t>
      </w:r>
      <w:r w:rsidR="00D757FA">
        <w:rPr>
          <w:rFonts w:eastAsiaTheme="minorEastAsia"/>
        </w:rPr>
        <w:t>.</w:t>
      </w:r>
      <w:r w:rsidR="002A532A">
        <w:rPr>
          <w:rFonts w:eastAsiaTheme="minorEastAsia"/>
        </w:rPr>
        <w:t xml:space="preserve"> </w:t>
      </w:r>
    </w:p>
    <w:p w14:paraId="5E57D6B5" w14:textId="7B28D762" w:rsidR="00AE6A2D" w:rsidRPr="00B942B1" w:rsidRDefault="00B942B1" w:rsidP="00D757FA">
      <w:pPr>
        <w:ind w:left="996" w:hangingChars="496" w:hanging="996"/>
        <w:rPr>
          <w:rFonts w:eastAsiaTheme="minorEastAsia"/>
        </w:rPr>
      </w:pPr>
      <w:r w:rsidRPr="005927BC">
        <w:rPr>
          <w:rFonts w:eastAsiaTheme="minorEastAsia"/>
          <w:b/>
        </w:rPr>
        <w:lastRenderedPageBreak/>
        <w:t xml:space="preserve">Solution 2: </w:t>
      </w:r>
      <w:r>
        <w:rPr>
          <w:rFonts w:eastAsiaTheme="minorEastAsia"/>
        </w:rPr>
        <w:t xml:space="preserve">To allow the network to set the common CORESET </w:t>
      </w:r>
      <w:r w:rsidR="00AE6A2D">
        <w:rPr>
          <w:rFonts w:eastAsiaTheme="minorEastAsia"/>
        </w:rPr>
        <w:t>of R</w:t>
      </w:r>
      <w:r w:rsidR="00AE6A2D">
        <w:rPr>
          <w:rFonts w:eastAsiaTheme="minorEastAsia" w:hint="eastAsia"/>
        </w:rPr>
        <w:t>edCap-specific</w:t>
      </w:r>
      <w:r w:rsidR="00AE6A2D">
        <w:rPr>
          <w:rFonts w:eastAsiaTheme="minorEastAsia"/>
        </w:rPr>
        <w:t xml:space="preserve"> </w:t>
      </w:r>
      <w:r w:rsidR="00AE6A2D">
        <w:rPr>
          <w:rFonts w:eastAsiaTheme="minorEastAsia" w:hint="eastAsia"/>
        </w:rPr>
        <w:t>initial</w:t>
      </w:r>
      <w:r w:rsidR="00AE6A2D">
        <w:rPr>
          <w:rFonts w:eastAsiaTheme="minorEastAsia"/>
        </w:rPr>
        <w:t xml:space="preserve"> BWP </w:t>
      </w:r>
      <w:r w:rsidR="00AE6A2D">
        <w:rPr>
          <w:rFonts w:eastAsiaTheme="minorEastAsia" w:hint="eastAsia"/>
        </w:rPr>
        <w:t>with</w:t>
      </w:r>
      <w:r w:rsidR="00AE6A2D">
        <w:rPr>
          <w:rFonts w:eastAsiaTheme="minorEastAsia"/>
        </w:rPr>
        <w:t xml:space="preserve"> CORESET ID 0, so the restriction is not applicable</w:t>
      </w:r>
      <w:r w:rsidR="00A579BD">
        <w:rPr>
          <w:rFonts w:eastAsiaTheme="minorEastAsia"/>
        </w:rPr>
        <w:t xml:space="preserve"> any more</w:t>
      </w:r>
      <w:r w:rsidR="00AE6A2D">
        <w:rPr>
          <w:rFonts w:eastAsiaTheme="minorEastAsia"/>
        </w:rPr>
        <w:t xml:space="preserve">. </w:t>
      </w:r>
    </w:p>
    <w:p w14:paraId="0EE9037C" w14:textId="70CA9C0C" w:rsidR="0002402E" w:rsidRDefault="0002402E" w:rsidP="00D757FA">
      <w:pPr>
        <w:ind w:left="996" w:hangingChars="496" w:hanging="996"/>
        <w:rPr>
          <w:rFonts w:eastAsiaTheme="minorEastAsia"/>
        </w:rPr>
      </w:pPr>
      <w:r w:rsidRPr="005927BC">
        <w:rPr>
          <w:rFonts w:eastAsiaTheme="minorEastAsia"/>
          <w:b/>
        </w:rPr>
        <w:t xml:space="preserve">Solution </w:t>
      </w:r>
      <w:r w:rsidR="00B942B1" w:rsidRPr="005927BC">
        <w:rPr>
          <w:rFonts w:eastAsiaTheme="minorEastAsia"/>
          <w:b/>
        </w:rPr>
        <w:t>3</w:t>
      </w:r>
      <w:r w:rsidRPr="005927BC">
        <w:rPr>
          <w:rFonts w:eastAsiaTheme="minorEastAsia"/>
          <w:b/>
        </w:rPr>
        <w:t>:</w:t>
      </w:r>
      <w:r>
        <w:rPr>
          <w:rFonts w:eastAsiaTheme="minorEastAsia"/>
        </w:rPr>
        <w:t xml:space="preserve"> </w:t>
      </w:r>
      <w:r w:rsidR="00B942B1">
        <w:rPr>
          <w:rFonts w:eastAsiaTheme="minorEastAsia"/>
        </w:rPr>
        <w:t xml:space="preserve">Ask </w:t>
      </w:r>
      <w:r>
        <w:rPr>
          <w:rFonts w:eastAsiaTheme="minorEastAsia"/>
        </w:rPr>
        <w:t xml:space="preserve">RedCap UEs to mandatorily support </w:t>
      </w:r>
      <w:proofErr w:type="spellStart"/>
      <w:r>
        <w:rPr>
          <w:rFonts w:eastAsiaTheme="minorEastAsia"/>
        </w:rPr>
        <w:t>multipleCORESET</w:t>
      </w:r>
      <w:proofErr w:type="spellEnd"/>
      <w:r>
        <w:rPr>
          <w:rFonts w:eastAsiaTheme="minorEastAsia"/>
        </w:rPr>
        <w:t xml:space="preserve"> capability</w:t>
      </w:r>
      <w:r w:rsidR="00A579BD">
        <w:rPr>
          <w:rFonts w:eastAsiaTheme="minorEastAsia"/>
        </w:rPr>
        <w:t>.</w:t>
      </w:r>
    </w:p>
    <w:p w14:paraId="63D33448" w14:textId="46EC5160" w:rsidR="00353305" w:rsidRDefault="005927BC" w:rsidP="00C45EBC">
      <w:pPr>
        <w:rPr>
          <w:rFonts w:eastAsiaTheme="minorEastAsia"/>
        </w:rPr>
      </w:pPr>
      <w:r>
        <w:rPr>
          <w:rFonts w:eastAsiaTheme="minorEastAsia" w:hint="eastAsia"/>
        </w:rPr>
        <w:t>A</w:t>
      </w:r>
      <w:r>
        <w:rPr>
          <w:rFonts w:eastAsiaTheme="minorEastAsia"/>
        </w:rPr>
        <w:t>mong the three solutions, Solution 2 breaks the rule of unified CORESET ID across all configured BWPs</w:t>
      </w:r>
      <w:r w:rsidR="00C66E51">
        <w:rPr>
          <w:rFonts w:eastAsiaTheme="minorEastAsia"/>
        </w:rPr>
        <w:t>, but if the common CORESET can be configured with CORESET ID=0, that common CORESET can be associated with the search space of other BWPs</w:t>
      </w:r>
      <w:r w:rsidR="00F65C12">
        <w:rPr>
          <w:rFonts w:eastAsiaTheme="minorEastAsia"/>
        </w:rPr>
        <w:t xml:space="preserve"> based on current specification</w:t>
      </w:r>
      <w:r w:rsidR="00C66E51">
        <w:rPr>
          <w:rFonts w:eastAsiaTheme="minorEastAsia"/>
        </w:rPr>
        <w:t xml:space="preserve">. </w:t>
      </w:r>
      <w:r w:rsidR="00F65C12">
        <w:rPr>
          <w:rFonts w:eastAsiaTheme="minorEastAsia"/>
        </w:rPr>
        <w:t>For S</w:t>
      </w:r>
      <w:r>
        <w:rPr>
          <w:rFonts w:eastAsiaTheme="minorEastAsia"/>
        </w:rPr>
        <w:t>olution 3</w:t>
      </w:r>
      <w:r w:rsidR="00F65C12">
        <w:rPr>
          <w:rFonts w:eastAsiaTheme="minorEastAsia"/>
        </w:rPr>
        <w:t xml:space="preserve">, although it can solve the problem of one common CORESET, the RedCap UE cannot be configured with 3 CORESETs in RedCap-specific initial DL BWP. </w:t>
      </w:r>
      <w:r w:rsidR="00353305">
        <w:rPr>
          <w:rFonts w:eastAsiaTheme="minorEastAsia" w:hint="eastAsia"/>
        </w:rPr>
        <w:t>T</w:t>
      </w:r>
      <w:r w:rsidR="00353305">
        <w:rPr>
          <w:rFonts w:eastAsiaTheme="minorEastAsia"/>
        </w:rPr>
        <w:t xml:space="preserve">herefore, we think Solution 1 is more suitable. </w:t>
      </w:r>
    </w:p>
    <w:p w14:paraId="3AEAEE89" w14:textId="470724B9" w:rsidR="00353305" w:rsidRPr="00B6262D" w:rsidRDefault="00353305" w:rsidP="00353305">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roposal 1</w:t>
      </w:r>
      <w:r w:rsidRPr="00945AEA">
        <w:rPr>
          <w:rFonts w:eastAsiaTheme="minorEastAsia" w:cs="Arial"/>
          <w:b/>
          <w:lang w:val="en-GB"/>
        </w:rPr>
        <w:tab/>
      </w:r>
      <w:r w:rsidRPr="00353305">
        <w:rPr>
          <w:rFonts w:eastAsiaTheme="minorEastAsia" w:cs="Arial"/>
          <w:b/>
          <w:lang w:val="en-GB"/>
        </w:rPr>
        <w:t xml:space="preserve">To clarify for RedCap UEs, the </w:t>
      </w:r>
      <w:proofErr w:type="spellStart"/>
      <w:r w:rsidRPr="00353305">
        <w:rPr>
          <w:rFonts w:eastAsiaTheme="minorEastAsia" w:cs="Arial"/>
          <w:b/>
          <w:lang w:val="en-GB"/>
        </w:rPr>
        <w:t>multipleCORESET</w:t>
      </w:r>
      <w:proofErr w:type="spellEnd"/>
      <w:r w:rsidRPr="00353305">
        <w:rPr>
          <w:rFonts w:eastAsiaTheme="minorEastAsia" w:cs="Arial"/>
          <w:b/>
          <w:lang w:val="en-GB"/>
        </w:rPr>
        <w:t xml:space="preserve"> capability can also be used to indicate whether the UE supports up to two PDCCH CORESETs in addition to the common CORESET in the RedCap-specific initial DL BWP when the BWP does not contain CORESET#0</w:t>
      </w:r>
      <w:r>
        <w:rPr>
          <w:rFonts w:eastAsiaTheme="minorEastAsia" w:cs="Arial"/>
          <w:b/>
          <w:lang w:val="en-GB"/>
        </w:rPr>
        <w:t>.</w:t>
      </w:r>
    </w:p>
    <w:p w14:paraId="062597E2" w14:textId="59A3E440" w:rsidR="00353305" w:rsidRPr="00353305" w:rsidRDefault="00353305" w:rsidP="00C45EBC">
      <w:pPr>
        <w:rPr>
          <w:rFonts w:eastAsiaTheme="minorEastAsia"/>
          <w:lang w:val="en-GB"/>
        </w:rPr>
      </w:pPr>
      <w:r>
        <w:rPr>
          <w:rFonts w:eastAsiaTheme="minorEastAsia" w:hint="eastAsia"/>
          <w:lang w:val="en-GB"/>
        </w:rPr>
        <w:t>W</w:t>
      </w:r>
      <w:r>
        <w:rPr>
          <w:rFonts w:eastAsiaTheme="minorEastAsia"/>
          <w:lang w:val="en-GB"/>
        </w:rPr>
        <w:t xml:space="preserve">e understand there may be NBC concern on Solution 1, but considering we are at the early stage of RedCap deployment, we think the NBC problem is not that serious and the change is acceptable. </w:t>
      </w:r>
    </w:p>
    <w:p w14:paraId="0554D58E" w14:textId="7BE3B7EF" w:rsidR="008A22DB" w:rsidRPr="00353305" w:rsidRDefault="00B6303E" w:rsidP="00C45EBC">
      <w:pPr>
        <w:rPr>
          <w:rFonts w:eastAsiaTheme="minorEastAsia"/>
          <w:lang w:val="en-GB"/>
        </w:rPr>
      </w:pPr>
      <w:r>
        <w:rPr>
          <w:rFonts w:eastAsiaTheme="minorEastAsia" w:hint="eastAsia"/>
          <w:lang w:val="en-GB"/>
        </w:rPr>
        <w:t>A</w:t>
      </w:r>
      <w:r>
        <w:rPr>
          <w:rFonts w:eastAsiaTheme="minorEastAsia"/>
          <w:lang w:val="en-GB"/>
        </w:rPr>
        <w:t xml:space="preserve"> draft TS 38.306 CR of Solution 1 is provided in [1].</w:t>
      </w:r>
    </w:p>
    <w:p w14:paraId="0C40F6A4" w14:textId="5CB33554" w:rsidR="00D757FA" w:rsidRDefault="00B6303E" w:rsidP="00C45EBC">
      <w:pPr>
        <w:rPr>
          <w:rFonts w:eastAsiaTheme="minorEastAsia"/>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2</w:t>
      </w:r>
      <w:r w:rsidRPr="00945AEA">
        <w:rPr>
          <w:rFonts w:eastAsiaTheme="minorEastAsia" w:cs="Arial"/>
          <w:b/>
          <w:lang w:val="en-GB"/>
        </w:rPr>
        <w:tab/>
      </w:r>
      <w:r>
        <w:rPr>
          <w:rFonts w:eastAsiaTheme="minorEastAsia" w:cs="Arial"/>
          <w:b/>
          <w:lang w:val="en-GB"/>
        </w:rPr>
        <w:t>Agree the TS 38.306 CR in [1].</w:t>
      </w:r>
    </w:p>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54B92F61" w14:textId="77777777" w:rsidR="00BA0514" w:rsidRPr="00B87248" w:rsidRDefault="00BA0514" w:rsidP="00BA0514">
      <w:pPr>
        <w:spacing w:beforeLines="50" w:before="156"/>
        <w:rPr>
          <w:rFonts w:eastAsiaTheme="minorEastAsia" w:cs="Arial"/>
          <w:b/>
          <w:lang w:val="en-GB"/>
        </w:rPr>
      </w:pPr>
      <w:r>
        <w:rPr>
          <w:rFonts w:eastAsiaTheme="minorEastAsia" w:cs="Arial"/>
          <w:b/>
          <w:lang w:val="en-GB"/>
        </w:rPr>
        <w:t>Observation</w:t>
      </w:r>
      <w:r w:rsidRPr="00945AEA">
        <w:rPr>
          <w:rFonts w:eastAsiaTheme="minorEastAsia" w:cs="Arial"/>
          <w:b/>
          <w:lang w:val="en-GB"/>
        </w:rPr>
        <w:t xml:space="preserve"> </w:t>
      </w:r>
      <w:r>
        <w:rPr>
          <w:rFonts w:eastAsiaTheme="minorEastAsia" w:cs="Arial"/>
          <w:b/>
          <w:lang w:val="en-GB"/>
        </w:rPr>
        <w:t>1</w:t>
      </w:r>
      <w:r w:rsidRPr="00945AEA">
        <w:rPr>
          <w:rFonts w:eastAsiaTheme="minorEastAsia" w:cs="Arial"/>
          <w:b/>
          <w:lang w:val="en-GB"/>
        </w:rPr>
        <w:tab/>
      </w:r>
      <w:r>
        <w:rPr>
          <w:rFonts w:eastAsiaTheme="minorEastAsia" w:cs="Arial"/>
          <w:b/>
          <w:lang w:val="en-GB"/>
        </w:rPr>
        <w:t xml:space="preserve">Based on current specification, if RedCap-specific initial DL BWP is configured and does not contain CORESET#0, for RedCap UEs, the maximum number of CORESETs that can be configured in initial BWP is less than non-RedCap UEs. </w:t>
      </w:r>
    </w:p>
    <w:p w14:paraId="55996EBC" w14:textId="77777777" w:rsidR="00BA0514" w:rsidRPr="00B6262D" w:rsidRDefault="00BA0514" w:rsidP="00BA0514">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roposal 1</w:t>
      </w:r>
      <w:r w:rsidRPr="00945AEA">
        <w:rPr>
          <w:rFonts w:eastAsiaTheme="minorEastAsia" w:cs="Arial"/>
          <w:b/>
          <w:lang w:val="en-GB"/>
        </w:rPr>
        <w:tab/>
      </w:r>
      <w:r w:rsidRPr="00353305">
        <w:rPr>
          <w:rFonts w:eastAsiaTheme="minorEastAsia" w:cs="Arial"/>
          <w:b/>
          <w:lang w:val="en-GB"/>
        </w:rPr>
        <w:t xml:space="preserve">To clarify for RedCap UEs, the </w:t>
      </w:r>
      <w:proofErr w:type="spellStart"/>
      <w:r w:rsidRPr="00353305">
        <w:rPr>
          <w:rFonts w:eastAsiaTheme="minorEastAsia" w:cs="Arial"/>
          <w:b/>
          <w:lang w:val="en-GB"/>
        </w:rPr>
        <w:t>multipleCORESET</w:t>
      </w:r>
      <w:proofErr w:type="spellEnd"/>
      <w:r w:rsidRPr="00353305">
        <w:rPr>
          <w:rFonts w:eastAsiaTheme="minorEastAsia" w:cs="Arial"/>
          <w:b/>
          <w:lang w:val="en-GB"/>
        </w:rPr>
        <w:t xml:space="preserve"> capability can also be used to indicate whether the UE supports up to two PDCCH CORESETs in addition to the common CORESET in the RedCap-specific initial DL BWP when the BWP does not contain CORESET#0</w:t>
      </w:r>
      <w:r>
        <w:rPr>
          <w:rFonts w:eastAsiaTheme="minorEastAsia" w:cs="Arial"/>
          <w:b/>
          <w:lang w:val="en-GB"/>
        </w:rPr>
        <w:t>.</w:t>
      </w:r>
    </w:p>
    <w:p w14:paraId="1EEC2C7B" w14:textId="77777777" w:rsidR="00BA0514" w:rsidRPr="00E5583C" w:rsidRDefault="00BA0514" w:rsidP="00BA0514">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2</w:t>
      </w:r>
      <w:r w:rsidRPr="00945AEA">
        <w:rPr>
          <w:rFonts w:eastAsiaTheme="minorEastAsia" w:cs="Arial"/>
          <w:b/>
          <w:lang w:val="en-GB"/>
        </w:rPr>
        <w:tab/>
      </w:r>
      <w:r>
        <w:rPr>
          <w:rFonts w:eastAsiaTheme="minorEastAsia" w:cs="Arial"/>
          <w:b/>
          <w:lang w:val="en-GB"/>
        </w:rPr>
        <w:t>Agree the TS 38.306 CR in [1].</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7016BED7" w14:textId="2E8A4C07" w:rsidR="0008047F" w:rsidRDefault="0052301E" w:rsidP="00BA0514">
      <w:pPr>
        <w:rPr>
          <w:rFonts w:eastAsiaTheme="minorEastAsia" w:cs="Arial"/>
        </w:rPr>
      </w:pPr>
      <w:r w:rsidRPr="0008047F">
        <w:rPr>
          <w:rFonts w:cs="Arial"/>
        </w:rPr>
        <w:t xml:space="preserve">[1] </w:t>
      </w:r>
      <w:r w:rsidR="0020538A" w:rsidRPr="0008047F">
        <w:rPr>
          <w:rFonts w:cs="Arial"/>
        </w:rPr>
        <w:t>R</w:t>
      </w:r>
      <w:r w:rsidR="00BA0514">
        <w:rPr>
          <w:rFonts w:cs="Arial"/>
        </w:rPr>
        <w:t>2-23</w:t>
      </w:r>
      <w:r w:rsidR="0017243F">
        <w:rPr>
          <w:rFonts w:cs="Arial"/>
        </w:rPr>
        <w:t>08061</w:t>
      </w:r>
      <w:r w:rsidR="00BA0514">
        <w:rPr>
          <w:rFonts w:cs="Arial"/>
        </w:rPr>
        <w:t xml:space="preserve">  Correction on </w:t>
      </w:r>
      <w:proofErr w:type="spellStart"/>
      <w:r w:rsidR="00BA0514">
        <w:rPr>
          <w:rFonts w:cs="Arial"/>
        </w:rPr>
        <w:t>multipleCORESET</w:t>
      </w:r>
      <w:proofErr w:type="spellEnd"/>
      <w:r w:rsidR="00BA0514">
        <w:rPr>
          <w:rFonts w:cs="Arial"/>
        </w:rPr>
        <w:t xml:space="preserve"> for RedCap UE</w:t>
      </w:r>
      <w:r w:rsidR="0017243F">
        <w:rPr>
          <w:rFonts w:cs="Arial"/>
        </w:rPr>
        <w:t xml:space="preserve">  ZTE Corporation, </w:t>
      </w:r>
      <w:proofErr w:type="spellStart"/>
      <w:r w:rsidR="0017243F">
        <w:rPr>
          <w:rFonts w:cs="Arial"/>
        </w:rPr>
        <w:t>Sanechips</w:t>
      </w:r>
      <w:proofErr w:type="spellEnd"/>
      <w:r w:rsidR="0017243F">
        <w:rPr>
          <w:rFonts w:cs="Arial"/>
        </w:rPr>
        <w:t xml:space="preserve">  CR  38.306  v17.5.0   0943  F</w:t>
      </w:r>
      <w:r w:rsidR="00BA0514">
        <w:rPr>
          <w:rFonts w:cs="Arial"/>
        </w:rPr>
        <w:t xml:space="preserve">. </w:t>
      </w:r>
    </w:p>
    <w:p w14:paraId="47939F13" w14:textId="054A8927" w:rsidR="008D53AA" w:rsidRDefault="008D53AA" w:rsidP="0052301E">
      <w:pPr>
        <w:rPr>
          <w:rFonts w:eastAsiaTheme="minorEastAsia" w:cs="Arial"/>
          <w:sz w:val="21"/>
        </w:rPr>
      </w:pPr>
    </w:p>
    <w:sectPr w:rsidR="008D53AA" w:rsidSect="0044111B">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17BF9" w14:textId="77777777" w:rsidR="00A7123A" w:rsidRDefault="00A7123A">
      <w:pPr>
        <w:spacing w:after="0"/>
      </w:pPr>
      <w:r>
        <w:separator/>
      </w:r>
    </w:p>
  </w:endnote>
  <w:endnote w:type="continuationSeparator" w:id="0">
    <w:p w14:paraId="1D96E816" w14:textId="77777777" w:rsidR="00A7123A" w:rsidRDefault="00A712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IZ UDゴシック">
    <w:altName w:val="Yu Gothic"/>
    <w:charset w:val="80"/>
    <w:family w:val="modern"/>
    <w:pitch w:val="fixed"/>
    <w:sig w:usb0="E00002F7" w:usb1="2AC7EDF8" w:usb2="00000012"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C763F" w14:textId="77777777" w:rsidR="0017243F" w:rsidRDefault="0017243F">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21612" w14:textId="77777777" w:rsidR="0017243F" w:rsidRDefault="0017243F">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A57C0" w14:textId="77777777" w:rsidR="0017243F" w:rsidRDefault="0017243F">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11F6D" w14:textId="77777777" w:rsidR="00A7123A" w:rsidRDefault="00A7123A">
      <w:pPr>
        <w:spacing w:after="0"/>
      </w:pPr>
      <w:r>
        <w:separator/>
      </w:r>
    </w:p>
  </w:footnote>
  <w:footnote w:type="continuationSeparator" w:id="0">
    <w:p w14:paraId="50F51A41" w14:textId="77777777" w:rsidR="00A7123A" w:rsidRDefault="00A712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2D695" w14:textId="77777777" w:rsidR="0017243F" w:rsidRDefault="0017243F">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13154" w14:textId="77777777" w:rsidR="0017243F" w:rsidRDefault="0017243F">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78E63" w14:textId="77777777" w:rsidR="0017243F" w:rsidRDefault="0017243F">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55B1"/>
    <w:rsid w:val="00005C83"/>
    <w:rsid w:val="00006867"/>
    <w:rsid w:val="00007B25"/>
    <w:rsid w:val="00007F63"/>
    <w:rsid w:val="000103E7"/>
    <w:rsid w:val="000119E6"/>
    <w:rsid w:val="00013FAD"/>
    <w:rsid w:val="000141CD"/>
    <w:rsid w:val="000142AF"/>
    <w:rsid w:val="000146A7"/>
    <w:rsid w:val="000149D7"/>
    <w:rsid w:val="00015844"/>
    <w:rsid w:val="00015C59"/>
    <w:rsid w:val="00015C78"/>
    <w:rsid w:val="00017BA5"/>
    <w:rsid w:val="0002091C"/>
    <w:rsid w:val="00021259"/>
    <w:rsid w:val="00021359"/>
    <w:rsid w:val="00021F46"/>
    <w:rsid w:val="00022D9A"/>
    <w:rsid w:val="0002351A"/>
    <w:rsid w:val="0002402E"/>
    <w:rsid w:val="000248B4"/>
    <w:rsid w:val="000248FC"/>
    <w:rsid w:val="00025548"/>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A9"/>
    <w:rsid w:val="000424DB"/>
    <w:rsid w:val="00042E6F"/>
    <w:rsid w:val="000432D8"/>
    <w:rsid w:val="00043923"/>
    <w:rsid w:val="000439F7"/>
    <w:rsid w:val="00044CC7"/>
    <w:rsid w:val="0004506E"/>
    <w:rsid w:val="0004551F"/>
    <w:rsid w:val="00046160"/>
    <w:rsid w:val="00047CF7"/>
    <w:rsid w:val="0005129F"/>
    <w:rsid w:val="00051971"/>
    <w:rsid w:val="00052387"/>
    <w:rsid w:val="000529DB"/>
    <w:rsid w:val="000542D7"/>
    <w:rsid w:val="000563ED"/>
    <w:rsid w:val="000571B0"/>
    <w:rsid w:val="00057DA8"/>
    <w:rsid w:val="00061F8A"/>
    <w:rsid w:val="00062DCF"/>
    <w:rsid w:val="000639F7"/>
    <w:rsid w:val="000647EA"/>
    <w:rsid w:val="00064857"/>
    <w:rsid w:val="000654F6"/>
    <w:rsid w:val="00065ED8"/>
    <w:rsid w:val="00066EDD"/>
    <w:rsid w:val="0007093A"/>
    <w:rsid w:val="0007205B"/>
    <w:rsid w:val="000720EB"/>
    <w:rsid w:val="0007298B"/>
    <w:rsid w:val="000755A8"/>
    <w:rsid w:val="0007644F"/>
    <w:rsid w:val="000764EE"/>
    <w:rsid w:val="0007660A"/>
    <w:rsid w:val="00076824"/>
    <w:rsid w:val="00076B12"/>
    <w:rsid w:val="000801E0"/>
    <w:rsid w:val="0008047F"/>
    <w:rsid w:val="000804D4"/>
    <w:rsid w:val="00080C76"/>
    <w:rsid w:val="00081181"/>
    <w:rsid w:val="00081191"/>
    <w:rsid w:val="0008122E"/>
    <w:rsid w:val="0008157B"/>
    <w:rsid w:val="00081B64"/>
    <w:rsid w:val="00082CAA"/>
    <w:rsid w:val="000831BF"/>
    <w:rsid w:val="00084128"/>
    <w:rsid w:val="00084609"/>
    <w:rsid w:val="000875C4"/>
    <w:rsid w:val="00087EC3"/>
    <w:rsid w:val="0009084A"/>
    <w:rsid w:val="000915A4"/>
    <w:rsid w:val="0009278C"/>
    <w:rsid w:val="00092939"/>
    <w:rsid w:val="00094DAE"/>
    <w:rsid w:val="00094F6C"/>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A7B29"/>
    <w:rsid w:val="000B012B"/>
    <w:rsid w:val="000B068F"/>
    <w:rsid w:val="000B0B9E"/>
    <w:rsid w:val="000B1996"/>
    <w:rsid w:val="000B1ECC"/>
    <w:rsid w:val="000B21DA"/>
    <w:rsid w:val="000B25A2"/>
    <w:rsid w:val="000B265A"/>
    <w:rsid w:val="000B31AA"/>
    <w:rsid w:val="000B38F6"/>
    <w:rsid w:val="000B42B0"/>
    <w:rsid w:val="000B4B76"/>
    <w:rsid w:val="000B5C88"/>
    <w:rsid w:val="000B5E2B"/>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2FA"/>
    <w:rsid w:val="000D59AA"/>
    <w:rsid w:val="000D59DB"/>
    <w:rsid w:val="000D64BE"/>
    <w:rsid w:val="000D6D3B"/>
    <w:rsid w:val="000D722D"/>
    <w:rsid w:val="000E1125"/>
    <w:rsid w:val="000E1940"/>
    <w:rsid w:val="000E1993"/>
    <w:rsid w:val="000E2B12"/>
    <w:rsid w:val="000E3141"/>
    <w:rsid w:val="000E3B8A"/>
    <w:rsid w:val="000E4C9C"/>
    <w:rsid w:val="000E6478"/>
    <w:rsid w:val="000E6AE2"/>
    <w:rsid w:val="000E742E"/>
    <w:rsid w:val="000F090A"/>
    <w:rsid w:val="000F0A7B"/>
    <w:rsid w:val="000F1BA2"/>
    <w:rsid w:val="000F451B"/>
    <w:rsid w:val="000F4596"/>
    <w:rsid w:val="000F4925"/>
    <w:rsid w:val="000F6F5E"/>
    <w:rsid w:val="00100030"/>
    <w:rsid w:val="001014E9"/>
    <w:rsid w:val="0010261A"/>
    <w:rsid w:val="0010484A"/>
    <w:rsid w:val="00104C1F"/>
    <w:rsid w:val="00106BB7"/>
    <w:rsid w:val="001101FB"/>
    <w:rsid w:val="00110817"/>
    <w:rsid w:val="00110BCD"/>
    <w:rsid w:val="00111C96"/>
    <w:rsid w:val="00111CE0"/>
    <w:rsid w:val="00111D40"/>
    <w:rsid w:val="00111DF0"/>
    <w:rsid w:val="0011334E"/>
    <w:rsid w:val="001135C5"/>
    <w:rsid w:val="00114204"/>
    <w:rsid w:val="00114268"/>
    <w:rsid w:val="001147C0"/>
    <w:rsid w:val="00114AAE"/>
    <w:rsid w:val="001154B3"/>
    <w:rsid w:val="001158F3"/>
    <w:rsid w:val="0011744D"/>
    <w:rsid w:val="0012011F"/>
    <w:rsid w:val="0012086A"/>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5BAA"/>
    <w:rsid w:val="00147740"/>
    <w:rsid w:val="0015053E"/>
    <w:rsid w:val="00150BAB"/>
    <w:rsid w:val="00152533"/>
    <w:rsid w:val="0015436B"/>
    <w:rsid w:val="00155054"/>
    <w:rsid w:val="0015657D"/>
    <w:rsid w:val="00157DC2"/>
    <w:rsid w:val="001606C4"/>
    <w:rsid w:val="00160A40"/>
    <w:rsid w:val="00160DA4"/>
    <w:rsid w:val="00161C2C"/>
    <w:rsid w:val="001627D9"/>
    <w:rsid w:val="0016373F"/>
    <w:rsid w:val="00164CA7"/>
    <w:rsid w:val="00167EF1"/>
    <w:rsid w:val="00171FF9"/>
    <w:rsid w:val="0017243F"/>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2A00"/>
    <w:rsid w:val="0018310D"/>
    <w:rsid w:val="00183498"/>
    <w:rsid w:val="00184214"/>
    <w:rsid w:val="00184452"/>
    <w:rsid w:val="00184AF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4015"/>
    <w:rsid w:val="001A4B64"/>
    <w:rsid w:val="001A51FF"/>
    <w:rsid w:val="001A6AFD"/>
    <w:rsid w:val="001A6EDC"/>
    <w:rsid w:val="001B12F3"/>
    <w:rsid w:val="001B21A1"/>
    <w:rsid w:val="001B337C"/>
    <w:rsid w:val="001B5AE5"/>
    <w:rsid w:val="001B6D38"/>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26DD"/>
    <w:rsid w:val="001E2901"/>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4080"/>
    <w:rsid w:val="0020538A"/>
    <w:rsid w:val="002053AC"/>
    <w:rsid w:val="00206380"/>
    <w:rsid w:val="00207FF6"/>
    <w:rsid w:val="00210004"/>
    <w:rsid w:val="002116B0"/>
    <w:rsid w:val="0021293D"/>
    <w:rsid w:val="002132A0"/>
    <w:rsid w:val="0021477B"/>
    <w:rsid w:val="002155FA"/>
    <w:rsid w:val="00216660"/>
    <w:rsid w:val="00216A12"/>
    <w:rsid w:val="00217059"/>
    <w:rsid w:val="002176DE"/>
    <w:rsid w:val="002209D7"/>
    <w:rsid w:val="00222656"/>
    <w:rsid w:val="002230AE"/>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2FE8"/>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673E"/>
    <w:rsid w:val="002867B2"/>
    <w:rsid w:val="00286A31"/>
    <w:rsid w:val="0028736E"/>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532A"/>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7"/>
    <w:rsid w:val="002E41F8"/>
    <w:rsid w:val="002E492C"/>
    <w:rsid w:val="002E7525"/>
    <w:rsid w:val="002E7663"/>
    <w:rsid w:val="002E7C9E"/>
    <w:rsid w:val="002F01CA"/>
    <w:rsid w:val="002F1163"/>
    <w:rsid w:val="002F2D00"/>
    <w:rsid w:val="002F3161"/>
    <w:rsid w:val="002F4528"/>
    <w:rsid w:val="002F4D28"/>
    <w:rsid w:val="002F50DB"/>
    <w:rsid w:val="002F5517"/>
    <w:rsid w:val="002F5E5B"/>
    <w:rsid w:val="002F75BB"/>
    <w:rsid w:val="00300582"/>
    <w:rsid w:val="003024EA"/>
    <w:rsid w:val="00305358"/>
    <w:rsid w:val="00305C6B"/>
    <w:rsid w:val="003063B6"/>
    <w:rsid w:val="0030650B"/>
    <w:rsid w:val="00306E1A"/>
    <w:rsid w:val="003078F9"/>
    <w:rsid w:val="0031061A"/>
    <w:rsid w:val="00310D27"/>
    <w:rsid w:val="00311826"/>
    <w:rsid w:val="00312C1A"/>
    <w:rsid w:val="00312DD1"/>
    <w:rsid w:val="00313308"/>
    <w:rsid w:val="003144CA"/>
    <w:rsid w:val="003148F6"/>
    <w:rsid w:val="0031535F"/>
    <w:rsid w:val="00315D89"/>
    <w:rsid w:val="003171FD"/>
    <w:rsid w:val="003177B1"/>
    <w:rsid w:val="00317C82"/>
    <w:rsid w:val="003205BA"/>
    <w:rsid w:val="00321077"/>
    <w:rsid w:val="00321D07"/>
    <w:rsid w:val="00322765"/>
    <w:rsid w:val="00322EDB"/>
    <w:rsid w:val="003248F2"/>
    <w:rsid w:val="003268BB"/>
    <w:rsid w:val="00330072"/>
    <w:rsid w:val="00330B4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16DA"/>
    <w:rsid w:val="0034240D"/>
    <w:rsid w:val="003436BE"/>
    <w:rsid w:val="0034589E"/>
    <w:rsid w:val="00345FC0"/>
    <w:rsid w:val="003469FC"/>
    <w:rsid w:val="00346E8E"/>
    <w:rsid w:val="003472E7"/>
    <w:rsid w:val="00347800"/>
    <w:rsid w:val="00347BA3"/>
    <w:rsid w:val="00347C14"/>
    <w:rsid w:val="00347CD6"/>
    <w:rsid w:val="003504B5"/>
    <w:rsid w:val="00351B3A"/>
    <w:rsid w:val="00353305"/>
    <w:rsid w:val="003546A6"/>
    <w:rsid w:val="00354915"/>
    <w:rsid w:val="00354E6F"/>
    <w:rsid w:val="00357465"/>
    <w:rsid w:val="003577BE"/>
    <w:rsid w:val="003577F5"/>
    <w:rsid w:val="003601A9"/>
    <w:rsid w:val="00360974"/>
    <w:rsid w:val="00361D59"/>
    <w:rsid w:val="00361F91"/>
    <w:rsid w:val="00362FCF"/>
    <w:rsid w:val="003637EA"/>
    <w:rsid w:val="0036468F"/>
    <w:rsid w:val="00364698"/>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C2F"/>
    <w:rsid w:val="00382FAE"/>
    <w:rsid w:val="003832DC"/>
    <w:rsid w:val="00384541"/>
    <w:rsid w:val="00385C87"/>
    <w:rsid w:val="00386B90"/>
    <w:rsid w:val="00386F45"/>
    <w:rsid w:val="00387F14"/>
    <w:rsid w:val="0039090C"/>
    <w:rsid w:val="00391402"/>
    <w:rsid w:val="003918F4"/>
    <w:rsid w:val="003919F2"/>
    <w:rsid w:val="00391F87"/>
    <w:rsid w:val="00393338"/>
    <w:rsid w:val="00394FC5"/>
    <w:rsid w:val="0039608F"/>
    <w:rsid w:val="00396336"/>
    <w:rsid w:val="00396952"/>
    <w:rsid w:val="003A01B2"/>
    <w:rsid w:val="003A0737"/>
    <w:rsid w:val="003A150D"/>
    <w:rsid w:val="003A16A8"/>
    <w:rsid w:val="003A1A83"/>
    <w:rsid w:val="003A1B24"/>
    <w:rsid w:val="003A2A06"/>
    <w:rsid w:val="003A2F2E"/>
    <w:rsid w:val="003A3ACC"/>
    <w:rsid w:val="003A4AAC"/>
    <w:rsid w:val="003A4C78"/>
    <w:rsid w:val="003A4CB2"/>
    <w:rsid w:val="003A5514"/>
    <w:rsid w:val="003A552B"/>
    <w:rsid w:val="003A5554"/>
    <w:rsid w:val="003A6024"/>
    <w:rsid w:val="003A679B"/>
    <w:rsid w:val="003A6CD0"/>
    <w:rsid w:val="003A7286"/>
    <w:rsid w:val="003B05F5"/>
    <w:rsid w:val="003B1164"/>
    <w:rsid w:val="003B132E"/>
    <w:rsid w:val="003B139B"/>
    <w:rsid w:val="003B1738"/>
    <w:rsid w:val="003B3A50"/>
    <w:rsid w:val="003B3DBA"/>
    <w:rsid w:val="003B409D"/>
    <w:rsid w:val="003B448B"/>
    <w:rsid w:val="003B45C7"/>
    <w:rsid w:val="003B56A0"/>
    <w:rsid w:val="003B6027"/>
    <w:rsid w:val="003B79A8"/>
    <w:rsid w:val="003C046C"/>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42C7"/>
    <w:rsid w:val="003D4964"/>
    <w:rsid w:val="003D6201"/>
    <w:rsid w:val="003D7765"/>
    <w:rsid w:val="003E1518"/>
    <w:rsid w:val="003E235E"/>
    <w:rsid w:val="003E250F"/>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40061F"/>
    <w:rsid w:val="00401149"/>
    <w:rsid w:val="0040193C"/>
    <w:rsid w:val="00402720"/>
    <w:rsid w:val="00402985"/>
    <w:rsid w:val="00403BAA"/>
    <w:rsid w:val="00406593"/>
    <w:rsid w:val="004069B2"/>
    <w:rsid w:val="004072CA"/>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216B"/>
    <w:rsid w:val="004330FC"/>
    <w:rsid w:val="00436238"/>
    <w:rsid w:val="004371F7"/>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5E"/>
    <w:rsid w:val="00453CD6"/>
    <w:rsid w:val="00453FFD"/>
    <w:rsid w:val="004552ED"/>
    <w:rsid w:val="00455976"/>
    <w:rsid w:val="00456668"/>
    <w:rsid w:val="004568C4"/>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97F32"/>
    <w:rsid w:val="004A0053"/>
    <w:rsid w:val="004A0BD2"/>
    <w:rsid w:val="004A1031"/>
    <w:rsid w:val="004A2687"/>
    <w:rsid w:val="004A402F"/>
    <w:rsid w:val="004A5972"/>
    <w:rsid w:val="004A613D"/>
    <w:rsid w:val="004A6173"/>
    <w:rsid w:val="004A6761"/>
    <w:rsid w:val="004B0058"/>
    <w:rsid w:val="004B0128"/>
    <w:rsid w:val="004B2B05"/>
    <w:rsid w:val="004B2BBA"/>
    <w:rsid w:val="004B333E"/>
    <w:rsid w:val="004B3425"/>
    <w:rsid w:val="004B4B32"/>
    <w:rsid w:val="004B6B21"/>
    <w:rsid w:val="004B70AD"/>
    <w:rsid w:val="004B71F4"/>
    <w:rsid w:val="004B7413"/>
    <w:rsid w:val="004B76B6"/>
    <w:rsid w:val="004B7EA1"/>
    <w:rsid w:val="004C0B5E"/>
    <w:rsid w:val="004C16C3"/>
    <w:rsid w:val="004C16F8"/>
    <w:rsid w:val="004C3E66"/>
    <w:rsid w:val="004C4244"/>
    <w:rsid w:val="004C4B03"/>
    <w:rsid w:val="004C5B7D"/>
    <w:rsid w:val="004C6313"/>
    <w:rsid w:val="004C63EE"/>
    <w:rsid w:val="004C6825"/>
    <w:rsid w:val="004C69F0"/>
    <w:rsid w:val="004C6C57"/>
    <w:rsid w:val="004C70AC"/>
    <w:rsid w:val="004D0405"/>
    <w:rsid w:val="004D05D8"/>
    <w:rsid w:val="004D0970"/>
    <w:rsid w:val="004D0F29"/>
    <w:rsid w:val="004D1073"/>
    <w:rsid w:val="004D1ABD"/>
    <w:rsid w:val="004D1EE6"/>
    <w:rsid w:val="004D238B"/>
    <w:rsid w:val="004D2611"/>
    <w:rsid w:val="004D38DC"/>
    <w:rsid w:val="004D39A3"/>
    <w:rsid w:val="004D3FA5"/>
    <w:rsid w:val="004D4EFB"/>
    <w:rsid w:val="004D640B"/>
    <w:rsid w:val="004D6EDD"/>
    <w:rsid w:val="004D7034"/>
    <w:rsid w:val="004D7FAA"/>
    <w:rsid w:val="004D7FAE"/>
    <w:rsid w:val="004E0296"/>
    <w:rsid w:val="004E06BE"/>
    <w:rsid w:val="004E1F4F"/>
    <w:rsid w:val="004E37E6"/>
    <w:rsid w:val="004E3A45"/>
    <w:rsid w:val="004E3B7D"/>
    <w:rsid w:val="004E3E3E"/>
    <w:rsid w:val="004E4673"/>
    <w:rsid w:val="004E4932"/>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3D64"/>
    <w:rsid w:val="0050411A"/>
    <w:rsid w:val="0050472D"/>
    <w:rsid w:val="00504C8A"/>
    <w:rsid w:val="00505C1E"/>
    <w:rsid w:val="0050619E"/>
    <w:rsid w:val="005069E2"/>
    <w:rsid w:val="00506B0D"/>
    <w:rsid w:val="00506BCB"/>
    <w:rsid w:val="00506DE6"/>
    <w:rsid w:val="00506E51"/>
    <w:rsid w:val="0051029C"/>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6EED"/>
    <w:rsid w:val="0052756E"/>
    <w:rsid w:val="0052780F"/>
    <w:rsid w:val="005312B1"/>
    <w:rsid w:val="005315FE"/>
    <w:rsid w:val="00532CB1"/>
    <w:rsid w:val="00532DB2"/>
    <w:rsid w:val="005334C4"/>
    <w:rsid w:val="005344B3"/>
    <w:rsid w:val="00534869"/>
    <w:rsid w:val="00534D4B"/>
    <w:rsid w:val="00534F70"/>
    <w:rsid w:val="00535052"/>
    <w:rsid w:val="0053586D"/>
    <w:rsid w:val="005360FA"/>
    <w:rsid w:val="00536E44"/>
    <w:rsid w:val="00537166"/>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6D96"/>
    <w:rsid w:val="00567054"/>
    <w:rsid w:val="00567183"/>
    <w:rsid w:val="00567294"/>
    <w:rsid w:val="00567A9A"/>
    <w:rsid w:val="00570240"/>
    <w:rsid w:val="00570FEC"/>
    <w:rsid w:val="005714C0"/>
    <w:rsid w:val="00571902"/>
    <w:rsid w:val="00571A8C"/>
    <w:rsid w:val="005722A8"/>
    <w:rsid w:val="00572427"/>
    <w:rsid w:val="00572AEF"/>
    <w:rsid w:val="0057377D"/>
    <w:rsid w:val="005759FE"/>
    <w:rsid w:val="00575D00"/>
    <w:rsid w:val="005763B9"/>
    <w:rsid w:val="00580518"/>
    <w:rsid w:val="00583964"/>
    <w:rsid w:val="00584D04"/>
    <w:rsid w:val="00585DF6"/>
    <w:rsid w:val="00585E04"/>
    <w:rsid w:val="005869A2"/>
    <w:rsid w:val="005910DD"/>
    <w:rsid w:val="005920BC"/>
    <w:rsid w:val="005927BC"/>
    <w:rsid w:val="00592B66"/>
    <w:rsid w:val="005933CF"/>
    <w:rsid w:val="005940C1"/>
    <w:rsid w:val="005942CF"/>
    <w:rsid w:val="0059566C"/>
    <w:rsid w:val="00595711"/>
    <w:rsid w:val="0059585E"/>
    <w:rsid w:val="00596D57"/>
    <w:rsid w:val="0059786E"/>
    <w:rsid w:val="005A0395"/>
    <w:rsid w:val="005A3156"/>
    <w:rsid w:val="005A4C06"/>
    <w:rsid w:val="005A53DF"/>
    <w:rsid w:val="005A6185"/>
    <w:rsid w:val="005A6C09"/>
    <w:rsid w:val="005B052E"/>
    <w:rsid w:val="005B0AC0"/>
    <w:rsid w:val="005B0B2E"/>
    <w:rsid w:val="005B11C0"/>
    <w:rsid w:val="005B127E"/>
    <w:rsid w:val="005B1ED3"/>
    <w:rsid w:val="005B220B"/>
    <w:rsid w:val="005B26C8"/>
    <w:rsid w:val="005B28AE"/>
    <w:rsid w:val="005B2E19"/>
    <w:rsid w:val="005B3624"/>
    <w:rsid w:val="005B39B3"/>
    <w:rsid w:val="005B457C"/>
    <w:rsid w:val="005B4ACD"/>
    <w:rsid w:val="005B5956"/>
    <w:rsid w:val="005B66D2"/>
    <w:rsid w:val="005B6CFE"/>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D6F92"/>
    <w:rsid w:val="005E046F"/>
    <w:rsid w:val="005E06D3"/>
    <w:rsid w:val="005E27C0"/>
    <w:rsid w:val="005E31E8"/>
    <w:rsid w:val="005E43CC"/>
    <w:rsid w:val="005E46E3"/>
    <w:rsid w:val="005E4F1C"/>
    <w:rsid w:val="005E7AA2"/>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6D5E"/>
    <w:rsid w:val="00607118"/>
    <w:rsid w:val="0060722F"/>
    <w:rsid w:val="00607A61"/>
    <w:rsid w:val="00607AD7"/>
    <w:rsid w:val="00610453"/>
    <w:rsid w:val="0061106F"/>
    <w:rsid w:val="00612552"/>
    <w:rsid w:val="006127D4"/>
    <w:rsid w:val="006139CB"/>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C8F"/>
    <w:rsid w:val="00627ACD"/>
    <w:rsid w:val="00630383"/>
    <w:rsid w:val="00630B29"/>
    <w:rsid w:val="006316B3"/>
    <w:rsid w:val="00631D33"/>
    <w:rsid w:val="00633DA7"/>
    <w:rsid w:val="00634F89"/>
    <w:rsid w:val="0063507D"/>
    <w:rsid w:val="006357BD"/>
    <w:rsid w:val="006358DF"/>
    <w:rsid w:val="00636AD9"/>
    <w:rsid w:val="006370F3"/>
    <w:rsid w:val="006375FB"/>
    <w:rsid w:val="00637956"/>
    <w:rsid w:val="00640801"/>
    <w:rsid w:val="006408DC"/>
    <w:rsid w:val="006413AD"/>
    <w:rsid w:val="006422C6"/>
    <w:rsid w:val="006429F2"/>
    <w:rsid w:val="00643A7A"/>
    <w:rsid w:val="006440DD"/>
    <w:rsid w:val="00644DB0"/>
    <w:rsid w:val="0064545A"/>
    <w:rsid w:val="00646735"/>
    <w:rsid w:val="00647D0B"/>
    <w:rsid w:val="006503F8"/>
    <w:rsid w:val="00650D0F"/>
    <w:rsid w:val="00651073"/>
    <w:rsid w:val="00651743"/>
    <w:rsid w:val="00651856"/>
    <w:rsid w:val="006521E7"/>
    <w:rsid w:val="006521F2"/>
    <w:rsid w:val="00652646"/>
    <w:rsid w:val="006534E9"/>
    <w:rsid w:val="00653F9C"/>
    <w:rsid w:val="00654874"/>
    <w:rsid w:val="0065506A"/>
    <w:rsid w:val="0065579F"/>
    <w:rsid w:val="00656275"/>
    <w:rsid w:val="0065704E"/>
    <w:rsid w:val="0065725C"/>
    <w:rsid w:val="00666896"/>
    <w:rsid w:val="00666BC6"/>
    <w:rsid w:val="0066737C"/>
    <w:rsid w:val="00667AEB"/>
    <w:rsid w:val="00667D09"/>
    <w:rsid w:val="00670351"/>
    <w:rsid w:val="006706AA"/>
    <w:rsid w:val="006718B7"/>
    <w:rsid w:val="00671C30"/>
    <w:rsid w:val="00672632"/>
    <w:rsid w:val="00672A16"/>
    <w:rsid w:val="00673154"/>
    <w:rsid w:val="00673A1F"/>
    <w:rsid w:val="006746B2"/>
    <w:rsid w:val="00674BF2"/>
    <w:rsid w:val="0067540D"/>
    <w:rsid w:val="0067607C"/>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18D3"/>
    <w:rsid w:val="006A24A9"/>
    <w:rsid w:val="006A451F"/>
    <w:rsid w:val="006A45EC"/>
    <w:rsid w:val="006A67C2"/>
    <w:rsid w:val="006A6A31"/>
    <w:rsid w:val="006A6B40"/>
    <w:rsid w:val="006A6BFD"/>
    <w:rsid w:val="006B0BCD"/>
    <w:rsid w:val="006B0CBE"/>
    <w:rsid w:val="006B0D95"/>
    <w:rsid w:val="006B1969"/>
    <w:rsid w:val="006B2DC5"/>
    <w:rsid w:val="006B2F1E"/>
    <w:rsid w:val="006B36AB"/>
    <w:rsid w:val="006B3752"/>
    <w:rsid w:val="006B3DD7"/>
    <w:rsid w:val="006B48F1"/>
    <w:rsid w:val="006B54FB"/>
    <w:rsid w:val="006B726D"/>
    <w:rsid w:val="006C0AAF"/>
    <w:rsid w:val="006C181A"/>
    <w:rsid w:val="006C200E"/>
    <w:rsid w:val="006C2D21"/>
    <w:rsid w:val="006C4163"/>
    <w:rsid w:val="006C60A2"/>
    <w:rsid w:val="006C6193"/>
    <w:rsid w:val="006C6DC4"/>
    <w:rsid w:val="006C7CD4"/>
    <w:rsid w:val="006D1475"/>
    <w:rsid w:val="006D157F"/>
    <w:rsid w:val="006D1C87"/>
    <w:rsid w:val="006D1F63"/>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252"/>
    <w:rsid w:val="006F259F"/>
    <w:rsid w:val="006F3D72"/>
    <w:rsid w:val="006F3FB1"/>
    <w:rsid w:val="006F4B94"/>
    <w:rsid w:val="006F511B"/>
    <w:rsid w:val="006F6130"/>
    <w:rsid w:val="006F62E8"/>
    <w:rsid w:val="006F6B71"/>
    <w:rsid w:val="006F6C14"/>
    <w:rsid w:val="006F6CFF"/>
    <w:rsid w:val="006F6EB8"/>
    <w:rsid w:val="006F72DD"/>
    <w:rsid w:val="00700CDD"/>
    <w:rsid w:val="00701E29"/>
    <w:rsid w:val="007022F5"/>
    <w:rsid w:val="007024AF"/>
    <w:rsid w:val="0070393B"/>
    <w:rsid w:val="00704BC7"/>
    <w:rsid w:val="007051AF"/>
    <w:rsid w:val="0070544E"/>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923"/>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5C8"/>
    <w:rsid w:val="00770F43"/>
    <w:rsid w:val="00771468"/>
    <w:rsid w:val="00771594"/>
    <w:rsid w:val="007719AC"/>
    <w:rsid w:val="0077202D"/>
    <w:rsid w:val="00772393"/>
    <w:rsid w:val="00773686"/>
    <w:rsid w:val="00774A5F"/>
    <w:rsid w:val="00776AD0"/>
    <w:rsid w:val="00776EFF"/>
    <w:rsid w:val="00782420"/>
    <w:rsid w:val="007824FF"/>
    <w:rsid w:val="00782F79"/>
    <w:rsid w:val="007832D8"/>
    <w:rsid w:val="007837DF"/>
    <w:rsid w:val="0078582B"/>
    <w:rsid w:val="007879A9"/>
    <w:rsid w:val="00787A57"/>
    <w:rsid w:val="00787B7D"/>
    <w:rsid w:val="00790647"/>
    <w:rsid w:val="0079237F"/>
    <w:rsid w:val="00792D48"/>
    <w:rsid w:val="00793203"/>
    <w:rsid w:val="007943BB"/>
    <w:rsid w:val="0079505C"/>
    <w:rsid w:val="00795931"/>
    <w:rsid w:val="007959A0"/>
    <w:rsid w:val="00796061"/>
    <w:rsid w:val="00796A2A"/>
    <w:rsid w:val="00796A38"/>
    <w:rsid w:val="00797C01"/>
    <w:rsid w:val="007A0183"/>
    <w:rsid w:val="007A053E"/>
    <w:rsid w:val="007A2918"/>
    <w:rsid w:val="007A2A69"/>
    <w:rsid w:val="007A3BED"/>
    <w:rsid w:val="007A5227"/>
    <w:rsid w:val="007A627F"/>
    <w:rsid w:val="007A6821"/>
    <w:rsid w:val="007B055F"/>
    <w:rsid w:val="007B0BAC"/>
    <w:rsid w:val="007B118F"/>
    <w:rsid w:val="007B13C6"/>
    <w:rsid w:val="007B2ECC"/>
    <w:rsid w:val="007B312F"/>
    <w:rsid w:val="007B3EE9"/>
    <w:rsid w:val="007B46FF"/>
    <w:rsid w:val="007B4B41"/>
    <w:rsid w:val="007B6028"/>
    <w:rsid w:val="007B76CF"/>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128D"/>
    <w:rsid w:val="007D2587"/>
    <w:rsid w:val="007D2DC4"/>
    <w:rsid w:val="007D34C8"/>
    <w:rsid w:val="007D36F2"/>
    <w:rsid w:val="007D51B1"/>
    <w:rsid w:val="007D5A25"/>
    <w:rsid w:val="007D5B60"/>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F0D2D"/>
    <w:rsid w:val="007F1857"/>
    <w:rsid w:val="007F206F"/>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4884"/>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AF8"/>
    <w:rsid w:val="008315AA"/>
    <w:rsid w:val="00832ADC"/>
    <w:rsid w:val="008336C2"/>
    <w:rsid w:val="008343F2"/>
    <w:rsid w:val="0083448A"/>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9A4"/>
    <w:rsid w:val="00855CBD"/>
    <w:rsid w:val="00856F99"/>
    <w:rsid w:val="00857625"/>
    <w:rsid w:val="00857E3C"/>
    <w:rsid w:val="00860FE6"/>
    <w:rsid w:val="008636BD"/>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766B0"/>
    <w:rsid w:val="00880CEC"/>
    <w:rsid w:val="00880F6C"/>
    <w:rsid w:val="00881C29"/>
    <w:rsid w:val="00882007"/>
    <w:rsid w:val="008839F2"/>
    <w:rsid w:val="008855E2"/>
    <w:rsid w:val="00886521"/>
    <w:rsid w:val="00886648"/>
    <w:rsid w:val="00887886"/>
    <w:rsid w:val="00892573"/>
    <w:rsid w:val="00892A60"/>
    <w:rsid w:val="008937A3"/>
    <w:rsid w:val="00893AF2"/>
    <w:rsid w:val="008943A1"/>
    <w:rsid w:val="00894705"/>
    <w:rsid w:val="0089509A"/>
    <w:rsid w:val="00895C60"/>
    <w:rsid w:val="00897C1C"/>
    <w:rsid w:val="008A1E93"/>
    <w:rsid w:val="008A22DB"/>
    <w:rsid w:val="008A2A33"/>
    <w:rsid w:val="008A2DC4"/>
    <w:rsid w:val="008A4BCD"/>
    <w:rsid w:val="008A4FE1"/>
    <w:rsid w:val="008A546A"/>
    <w:rsid w:val="008A5E28"/>
    <w:rsid w:val="008A64DE"/>
    <w:rsid w:val="008A6AF8"/>
    <w:rsid w:val="008A7501"/>
    <w:rsid w:val="008B394C"/>
    <w:rsid w:val="008B3CA8"/>
    <w:rsid w:val="008B3E6B"/>
    <w:rsid w:val="008B4198"/>
    <w:rsid w:val="008B4296"/>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013A"/>
    <w:rsid w:val="008D170A"/>
    <w:rsid w:val="008D1CF4"/>
    <w:rsid w:val="008D1DAC"/>
    <w:rsid w:val="008D23AF"/>
    <w:rsid w:val="008D256E"/>
    <w:rsid w:val="008D32BF"/>
    <w:rsid w:val="008D3A05"/>
    <w:rsid w:val="008D4409"/>
    <w:rsid w:val="008D53AA"/>
    <w:rsid w:val="008D6519"/>
    <w:rsid w:val="008D681A"/>
    <w:rsid w:val="008D6B1A"/>
    <w:rsid w:val="008D6D38"/>
    <w:rsid w:val="008D7383"/>
    <w:rsid w:val="008D789C"/>
    <w:rsid w:val="008D7D38"/>
    <w:rsid w:val="008E0617"/>
    <w:rsid w:val="008E0C64"/>
    <w:rsid w:val="008E0CF7"/>
    <w:rsid w:val="008E133C"/>
    <w:rsid w:val="008E1801"/>
    <w:rsid w:val="008E26C8"/>
    <w:rsid w:val="008E2C30"/>
    <w:rsid w:val="008E4B64"/>
    <w:rsid w:val="008E5313"/>
    <w:rsid w:val="008E5B71"/>
    <w:rsid w:val="008E5FA1"/>
    <w:rsid w:val="008E646E"/>
    <w:rsid w:val="008E705E"/>
    <w:rsid w:val="008F031C"/>
    <w:rsid w:val="008F0704"/>
    <w:rsid w:val="008F0C94"/>
    <w:rsid w:val="008F1843"/>
    <w:rsid w:val="008F2453"/>
    <w:rsid w:val="008F2462"/>
    <w:rsid w:val="008F252E"/>
    <w:rsid w:val="008F34E9"/>
    <w:rsid w:val="008F53F5"/>
    <w:rsid w:val="008F5DA9"/>
    <w:rsid w:val="00901D0C"/>
    <w:rsid w:val="00902740"/>
    <w:rsid w:val="00902833"/>
    <w:rsid w:val="00902C4E"/>
    <w:rsid w:val="009032D6"/>
    <w:rsid w:val="00903646"/>
    <w:rsid w:val="009039E2"/>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209BE"/>
    <w:rsid w:val="00921203"/>
    <w:rsid w:val="00922A9F"/>
    <w:rsid w:val="00923EDA"/>
    <w:rsid w:val="00923FEC"/>
    <w:rsid w:val="00925478"/>
    <w:rsid w:val="009256F4"/>
    <w:rsid w:val="00925A8F"/>
    <w:rsid w:val="00925D8E"/>
    <w:rsid w:val="009269F5"/>
    <w:rsid w:val="00927974"/>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414"/>
    <w:rsid w:val="009453A8"/>
    <w:rsid w:val="00945AEA"/>
    <w:rsid w:val="0094691D"/>
    <w:rsid w:val="00952459"/>
    <w:rsid w:val="00953948"/>
    <w:rsid w:val="00953CF1"/>
    <w:rsid w:val="00953D6D"/>
    <w:rsid w:val="00954F42"/>
    <w:rsid w:val="00955EF3"/>
    <w:rsid w:val="00957172"/>
    <w:rsid w:val="009573BF"/>
    <w:rsid w:val="0095760C"/>
    <w:rsid w:val="00957767"/>
    <w:rsid w:val="009578D1"/>
    <w:rsid w:val="00957A33"/>
    <w:rsid w:val="00957B43"/>
    <w:rsid w:val="0096003B"/>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BFC"/>
    <w:rsid w:val="0097399E"/>
    <w:rsid w:val="009739F5"/>
    <w:rsid w:val="009750EE"/>
    <w:rsid w:val="00975146"/>
    <w:rsid w:val="009755AD"/>
    <w:rsid w:val="009757E0"/>
    <w:rsid w:val="0097718E"/>
    <w:rsid w:val="00977E6D"/>
    <w:rsid w:val="009800B6"/>
    <w:rsid w:val="00981AAB"/>
    <w:rsid w:val="00983841"/>
    <w:rsid w:val="009843F2"/>
    <w:rsid w:val="009848E3"/>
    <w:rsid w:val="00984A08"/>
    <w:rsid w:val="0098536E"/>
    <w:rsid w:val="00985D50"/>
    <w:rsid w:val="00985DB7"/>
    <w:rsid w:val="00986B3C"/>
    <w:rsid w:val="00986D44"/>
    <w:rsid w:val="00990054"/>
    <w:rsid w:val="009903A8"/>
    <w:rsid w:val="00990D43"/>
    <w:rsid w:val="00991070"/>
    <w:rsid w:val="009918DE"/>
    <w:rsid w:val="00991C84"/>
    <w:rsid w:val="00992DCD"/>
    <w:rsid w:val="00994702"/>
    <w:rsid w:val="00996E62"/>
    <w:rsid w:val="009977E5"/>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3006"/>
    <w:rsid w:val="009C4F4C"/>
    <w:rsid w:val="009C6438"/>
    <w:rsid w:val="009C6654"/>
    <w:rsid w:val="009C74B5"/>
    <w:rsid w:val="009C7EEF"/>
    <w:rsid w:val="009C7F85"/>
    <w:rsid w:val="009D159F"/>
    <w:rsid w:val="009D1912"/>
    <w:rsid w:val="009D1A92"/>
    <w:rsid w:val="009D1BEB"/>
    <w:rsid w:val="009D2A16"/>
    <w:rsid w:val="009D2CDF"/>
    <w:rsid w:val="009D2D4B"/>
    <w:rsid w:val="009D344B"/>
    <w:rsid w:val="009D6952"/>
    <w:rsid w:val="009E04C8"/>
    <w:rsid w:val="009E068F"/>
    <w:rsid w:val="009E14B1"/>
    <w:rsid w:val="009E1B89"/>
    <w:rsid w:val="009E217B"/>
    <w:rsid w:val="009E227F"/>
    <w:rsid w:val="009E357B"/>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2FDE"/>
    <w:rsid w:val="00A03D3F"/>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B85"/>
    <w:rsid w:val="00A14BA5"/>
    <w:rsid w:val="00A14C0C"/>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2C3D"/>
    <w:rsid w:val="00A330EB"/>
    <w:rsid w:val="00A334CC"/>
    <w:rsid w:val="00A3545F"/>
    <w:rsid w:val="00A360F6"/>
    <w:rsid w:val="00A413DB"/>
    <w:rsid w:val="00A4193A"/>
    <w:rsid w:val="00A421DA"/>
    <w:rsid w:val="00A42773"/>
    <w:rsid w:val="00A439CB"/>
    <w:rsid w:val="00A4443C"/>
    <w:rsid w:val="00A4449B"/>
    <w:rsid w:val="00A44BE1"/>
    <w:rsid w:val="00A44D99"/>
    <w:rsid w:val="00A4500D"/>
    <w:rsid w:val="00A47217"/>
    <w:rsid w:val="00A473D6"/>
    <w:rsid w:val="00A51A9E"/>
    <w:rsid w:val="00A51EEE"/>
    <w:rsid w:val="00A52649"/>
    <w:rsid w:val="00A53C99"/>
    <w:rsid w:val="00A541C8"/>
    <w:rsid w:val="00A542B8"/>
    <w:rsid w:val="00A54719"/>
    <w:rsid w:val="00A54E83"/>
    <w:rsid w:val="00A55561"/>
    <w:rsid w:val="00A579BD"/>
    <w:rsid w:val="00A602F2"/>
    <w:rsid w:val="00A60995"/>
    <w:rsid w:val="00A612B9"/>
    <w:rsid w:val="00A61CE6"/>
    <w:rsid w:val="00A62879"/>
    <w:rsid w:val="00A63B4C"/>
    <w:rsid w:val="00A6549F"/>
    <w:rsid w:val="00A66090"/>
    <w:rsid w:val="00A660BF"/>
    <w:rsid w:val="00A66B14"/>
    <w:rsid w:val="00A66CF8"/>
    <w:rsid w:val="00A67114"/>
    <w:rsid w:val="00A7038B"/>
    <w:rsid w:val="00A70A9A"/>
    <w:rsid w:val="00A7123A"/>
    <w:rsid w:val="00A7267E"/>
    <w:rsid w:val="00A727DA"/>
    <w:rsid w:val="00A7488B"/>
    <w:rsid w:val="00A7493E"/>
    <w:rsid w:val="00A74F48"/>
    <w:rsid w:val="00A75856"/>
    <w:rsid w:val="00A7717B"/>
    <w:rsid w:val="00A77943"/>
    <w:rsid w:val="00A81A3A"/>
    <w:rsid w:val="00A82E50"/>
    <w:rsid w:val="00A83C75"/>
    <w:rsid w:val="00A83E6C"/>
    <w:rsid w:val="00A84147"/>
    <w:rsid w:val="00A842CD"/>
    <w:rsid w:val="00A84984"/>
    <w:rsid w:val="00A84D8D"/>
    <w:rsid w:val="00A854F8"/>
    <w:rsid w:val="00A85547"/>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A0692"/>
    <w:rsid w:val="00AA0ECB"/>
    <w:rsid w:val="00AA1455"/>
    <w:rsid w:val="00AA3298"/>
    <w:rsid w:val="00AA41AA"/>
    <w:rsid w:val="00AA41D8"/>
    <w:rsid w:val="00AA461D"/>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27C9"/>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3AC9"/>
    <w:rsid w:val="00AD48D4"/>
    <w:rsid w:val="00AD4DB6"/>
    <w:rsid w:val="00AD58BD"/>
    <w:rsid w:val="00AD5DFE"/>
    <w:rsid w:val="00AD62D8"/>
    <w:rsid w:val="00AD6E05"/>
    <w:rsid w:val="00AD7A4A"/>
    <w:rsid w:val="00AE017E"/>
    <w:rsid w:val="00AE49C2"/>
    <w:rsid w:val="00AE5033"/>
    <w:rsid w:val="00AE5146"/>
    <w:rsid w:val="00AE55C5"/>
    <w:rsid w:val="00AE5A4F"/>
    <w:rsid w:val="00AE6A2D"/>
    <w:rsid w:val="00AE7740"/>
    <w:rsid w:val="00AE7B16"/>
    <w:rsid w:val="00AE7D20"/>
    <w:rsid w:val="00AF0B65"/>
    <w:rsid w:val="00AF0F18"/>
    <w:rsid w:val="00AF1043"/>
    <w:rsid w:val="00AF1F9A"/>
    <w:rsid w:val="00AF2510"/>
    <w:rsid w:val="00AF7EEF"/>
    <w:rsid w:val="00B002E0"/>
    <w:rsid w:val="00B0053F"/>
    <w:rsid w:val="00B00BE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A93"/>
    <w:rsid w:val="00B14DB6"/>
    <w:rsid w:val="00B1531E"/>
    <w:rsid w:val="00B15903"/>
    <w:rsid w:val="00B166C8"/>
    <w:rsid w:val="00B2184A"/>
    <w:rsid w:val="00B230AB"/>
    <w:rsid w:val="00B23604"/>
    <w:rsid w:val="00B236B2"/>
    <w:rsid w:val="00B24BDE"/>
    <w:rsid w:val="00B251F9"/>
    <w:rsid w:val="00B255C7"/>
    <w:rsid w:val="00B2566A"/>
    <w:rsid w:val="00B26E87"/>
    <w:rsid w:val="00B3055E"/>
    <w:rsid w:val="00B30EB8"/>
    <w:rsid w:val="00B3165B"/>
    <w:rsid w:val="00B3226F"/>
    <w:rsid w:val="00B3232E"/>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6A70"/>
    <w:rsid w:val="00B47CA1"/>
    <w:rsid w:val="00B50CF0"/>
    <w:rsid w:val="00B512D6"/>
    <w:rsid w:val="00B52464"/>
    <w:rsid w:val="00B55453"/>
    <w:rsid w:val="00B55CF3"/>
    <w:rsid w:val="00B56036"/>
    <w:rsid w:val="00B5787E"/>
    <w:rsid w:val="00B57CCE"/>
    <w:rsid w:val="00B61252"/>
    <w:rsid w:val="00B6262D"/>
    <w:rsid w:val="00B6303E"/>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1F08"/>
    <w:rsid w:val="00B745CB"/>
    <w:rsid w:val="00B77CB0"/>
    <w:rsid w:val="00B82234"/>
    <w:rsid w:val="00B8283E"/>
    <w:rsid w:val="00B837AA"/>
    <w:rsid w:val="00B848C7"/>
    <w:rsid w:val="00B86E93"/>
    <w:rsid w:val="00B87248"/>
    <w:rsid w:val="00B87D03"/>
    <w:rsid w:val="00B9087A"/>
    <w:rsid w:val="00B909E8"/>
    <w:rsid w:val="00B90D7F"/>
    <w:rsid w:val="00B91063"/>
    <w:rsid w:val="00B915BD"/>
    <w:rsid w:val="00B91A94"/>
    <w:rsid w:val="00B9232C"/>
    <w:rsid w:val="00B928EE"/>
    <w:rsid w:val="00B92AD5"/>
    <w:rsid w:val="00B93E17"/>
    <w:rsid w:val="00B942B1"/>
    <w:rsid w:val="00B94BA4"/>
    <w:rsid w:val="00B96B25"/>
    <w:rsid w:val="00B97DB5"/>
    <w:rsid w:val="00BA0514"/>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5908"/>
    <w:rsid w:val="00BD630D"/>
    <w:rsid w:val="00BD639A"/>
    <w:rsid w:val="00BD6401"/>
    <w:rsid w:val="00BD64BD"/>
    <w:rsid w:val="00BD6CFB"/>
    <w:rsid w:val="00BD6EE3"/>
    <w:rsid w:val="00BE0108"/>
    <w:rsid w:val="00BE0DA6"/>
    <w:rsid w:val="00BE1E03"/>
    <w:rsid w:val="00BE2902"/>
    <w:rsid w:val="00BE3B51"/>
    <w:rsid w:val="00BE41EB"/>
    <w:rsid w:val="00BE42CB"/>
    <w:rsid w:val="00BE49CC"/>
    <w:rsid w:val="00BE5AE8"/>
    <w:rsid w:val="00BE6162"/>
    <w:rsid w:val="00BE6C9C"/>
    <w:rsid w:val="00BE751E"/>
    <w:rsid w:val="00BF02C6"/>
    <w:rsid w:val="00BF2E96"/>
    <w:rsid w:val="00BF37B7"/>
    <w:rsid w:val="00BF3B86"/>
    <w:rsid w:val="00BF4BF1"/>
    <w:rsid w:val="00BF501C"/>
    <w:rsid w:val="00BF5C82"/>
    <w:rsid w:val="00BF68C8"/>
    <w:rsid w:val="00BF6D31"/>
    <w:rsid w:val="00BF77C4"/>
    <w:rsid w:val="00BF7A5E"/>
    <w:rsid w:val="00C0085D"/>
    <w:rsid w:val="00C00E47"/>
    <w:rsid w:val="00C010AA"/>
    <w:rsid w:val="00C013EF"/>
    <w:rsid w:val="00C033F3"/>
    <w:rsid w:val="00C03508"/>
    <w:rsid w:val="00C0367E"/>
    <w:rsid w:val="00C03F05"/>
    <w:rsid w:val="00C04D34"/>
    <w:rsid w:val="00C04F9C"/>
    <w:rsid w:val="00C076E1"/>
    <w:rsid w:val="00C07BA6"/>
    <w:rsid w:val="00C11D21"/>
    <w:rsid w:val="00C11EFC"/>
    <w:rsid w:val="00C1269D"/>
    <w:rsid w:val="00C12CB5"/>
    <w:rsid w:val="00C12ECF"/>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BF1"/>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B7C"/>
    <w:rsid w:val="00C45E02"/>
    <w:rsid w:val="00C45EBC"/>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21A1"/>
    <w:rsid w:val="00C630B7"/>
    <w:rsid w:val="00C63153"/>
    <w:rsid w:val="00C631BF"/>
    <w:rsid w:val="00C63CB8"/>
    <w:rsid w:val="00C65327"/>
    <w:rsid w:val="00C65838"/>
    <w:rsid w:val="00C6673E"/>
    <w:rsid w:val="00C668EE"/>
    <w:rsid w:val="00C66E51"/>
    <w:rsid w:val="00C67382"/>
    <w:rsid w:val="00C67842"/>
    <w:rsid w:val="00C70B91"/>
    <w:rsid w:val="00C72471"/>
    <w:rsid w:val="00C74C85"/>
    <w:rsid w:val="00C75489"/>
    <w:rsid w:val="00C7587D"/>
    <w:rsid w:val="00C77F3C"/>
    <w:rsid w:val="00C8086B"/>
    <w:rsid w:val="00C80E7F"/>
    <w:rsid w:val="00C82D97"/>
    <w:rsid w:val="00C84D14"/>
    <w:rsid w:val="00C85664"/>
    <w:rsid w:val="00C875AC"/>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31AC"/>
    <w:rsid w:val="00CA3970"/>
    <w:rsid w:val="00CA446C"/>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356E"/>
    <w:rsid w:val="00CC45C8"/>
    <w:rsid w:val="00CC4F0B"/>
    <w:rsid w:val="00CC5B38"/>
    <w:rsid w:val="00CC67D2"/>
    <w:rsid w:val="00CD1094"/>
    <w:rsid w:val="00CD1B67"/>
    <w:rsid w:val="00CD229F"/>
    <w:rsid w:val="00CD31EF"/>
    <w:rsid w:val="00CD359B"/>
    <w:rsid w:val="00CD44D6"/>
    <w:rsid w:val="00CD5629"/>
    <w:rsid w:val="00CD6030"/>
    <w:rsid w:val="00CE10BA"/>
    <w:rsid w:val="00CE15ED"/>
    <w:rsid w:val="00CE2856"/>
    <w:rsid w:val="00CE2D1F"/>
    <w:rsid w:val="00CE31CB"/>
    <w:rsid w:val="00CE31E0"/>
    <w:rsid w:val="00CE444E"/>
    <w:rsid w:val="00CE52F0"/>
    <w:rsid w:val="00CE6F1A"/>
    <w:rsid w:val="00CE79A2"/>
    <w:rsid w:val="00CF0403"/>
    <w:rsid w:val="00CF18A3"/>
    <w:rsid w:val="00CF2E23"/>
    <w:rsid w:val="00CF356A"/>
    <w:rsid w:val="00CF3DA6"/>
    <w:rsid w:val="00CF4A61"/>
    <w:rsid w:val="00CF5581"/>
    <w:rsid w:val="00CF6809"/>
    <w:rsid w:val="00CF760D"/>
    <w:rsid w:val="00D0033A"/>
    <w:rsid w:val="00D01778"/>
    <w:rsid w:val="00D01A38"/>
    <w:rsid w:val="00D029CB"/>
    <w:rsid w:val="00D034E8"/>
    <w:rsid w:val="00D03706"/>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4A3"/>
    <w:rsid w:val="00D57733"/>
    <w:rsid w:val="00D577A0"/>
    <w:rsid w:val="00D601F1"/>
    <w:rsid w:val="00D617E0"/>
    <w:rsid w:val="00D61F13"/>
    <w:rsid w:val="00D63C8D"/>
    <w:rsid w:val="00D64001"/>
    <w:rsid w:val="00D647CE"/>
    <w:rsid w:val="00D650A7"/>
    <w:rsid w:val="00D65513"/>
    <w:rsid w:val="00D65F08"/>
    <w:rsid w:val="00D672D6"/>
    <w:rsid w:val="00D674D0"/>
    <w:rsid w:val="00D6796C"/>
    <w:rsid w:val="00D67D4A"/>
    <w:rsid w:val="00D7096D"/>
    <w:rsid w:val="00D70B9D"/>
    <w:rsid w:val="00D718AB"/>
    <w:rsid w:val="00D72595"/>
    <w:rsid w:val="00D729E1"/>
    <w:rsid w:val="00D72B46"/>
    <w:rsid w:val="00D72F7B"/>
    <w:rsid w:val="00D7351A"/>
    <w:rsid w:val="00D73625"/>
    <w:rsid w:val="00D74531"/>
    <w:rsid w:val="00D757FA"/>
    <w:rsid w:val="00D75881"/>
    <w:rsid w:val="00D75D2E"/>
    <w:rsid w:val="00D766D5"/>
    <w:rsid w:val="00D77460"/>
    <w:rsid w:val="00D77DC1"/>
    <w:rsid w:val="00D806A3"/>
    <w:rsid w:val="00D81232"/>
    <w:rsid w:val="00D81BAC"/>
    <w:rsid w:val="00D83149"/>
    <w:rsid w:val="00D83173"/>
    <w:rsid w:val="00D8380A"/>
    <w:rsid w:val="00D83AB7"/>
    <w:rsid w:val="00D85273"/>
    <w:rsid w:val="00D85946"/>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528D"/>
    <w:rsid w:val="00DA6E0F"/>
    <w:rsid w:val="00DB0074"/>
    <w:rsid w:val="00DB10A8"/>
    <w:rsid w:val="00DB1B9C"/>
    <w:rsid w:val="00DB1DFA"/>
    <w:rsid w:val="00DB25D2"/>
    <w:rsid w:val="00DB3689"/>
    <w:rsid w:val="00DB3767"/>
    <w:rsid w:val="00DB39E0"/>
    <w:rsid w:val="00DB3F7C"/>
    <w:rsid w:val="00DB442C"/>
    <w:rsid w:val="00DB48B8"/>
    <w:rsid w:val="00DB6E54"/>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032B"/>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BC"/>
    <w:rsid w:val="00DF56CD"/>
    <w:rsid w:val="00DF7DFA"/>
    <w:rsid w:val="00DF7EAA"/>
    <w:rsid w:val="00E0032E"/>
    <w:rsid w:val="00E004AF"/>
    <w:rsid w:val="00E010DB"/>
    <w:rsid w:val="00E019A4"/>
    <w:rsid w:val="00E01B9B"/>
    <w:rsid w:val="00E0205D"/>
    <w:rsid w:val="00E02BE9"/>
    <w:rsid w:val="00E03C46"/>
    <w:rsid w:val="00E051A0"/>
    <w:rsid w:val="00E06DE8"/>
    <w:rsid w:val="00E075C4"/>
    <w:rsid w:val="00E07A5E"/>
    <w:rsid w:val="00E1018A"/>
    <w:rsid w:val="00E10707"/>
    <w:rsid w:val="00E11639"/>
    <w:rsid w:val="00E11EC3"/>
    <w:rsid w:val="00E120F4"/>
    <w:rsid w:val="00E12C56"/>
    <w:rsid w:val="00E14000"/>
    <w:rsid w:val="00E14F52"/>
    <w:rsid w:val="00E153F6"/>
    <w:rsid w:val="00E15C2E"/>
    <w:rsid w:val="00E15F7E"/>
    <w:rsid w:val="00E173DF"/>
    <w:rsid w:val="00E203C4"/>
    <w:rsid w:val="00E21D0C"/>
    <w:rsid w:val="00E22546"/>
    <w:rsid w:val="00E22B2E"/>
    <w:rsid w:val="00E25A01"/>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375C7"/>
    <w:rsid w:val="00E40D48"/>
    <w:rsid w:val="00E40DBF"/>
    <w:rsid w:val="00E41CA7"/>
    <w:rsid w:val="00E4207F"/>
    <w:rsid w:val="00E42BCF"/>
    <w:rsid w:val="00E42C98"/>
    <w:rsid w:val="00E43552"/>
    <w:rsid w:val="00E43798"/>
    <w:rsid w:val="00E43842"/>
    <w:rsid w:val="00E43C2E"/>
    <w:rsid w:val="00E445DC"/>
    <w:rsid w:val="00E44DF9"/>
    <w:rsid w:val="00E44E1D"/>
    <w:rsid w:val="00E468CA"/>
    <w:rsid w:val="00E51EE1"/>
    <w:rsid w:val="00E521EE"/>
    <w:rsid w:val="00E5583C"/>
    <w:rsid w:val="00E55E2E"/>
    <w:rsid w:val="00E56026"/>
    <w:rsid w:val="00E60D7E"/>
    <w:rsid w:val="00E61F55"/>
    <w:rsid w:val="00E6228C"/>
    <w:rsid w:val="00E62790"/>
    <w:rsid w:val="00E62B3D"/>
    <w:rsid w:val="00E6315A"/>
    <w:rsid w:val="00E64C50"/>
    <w:rsid w:val="00E64E88"/>
    <w:rsid w:val="00E650EA"/>
    <w:rsid w:val="00E65A6B"/>
    <w:rsid w:val="00E65E86"/>
    <w:rsid w:val="00E6663D"/>
    <w:rsid w:val="00E673BF"/>
    <w:rsid w:val="00E7047A"/>
    <w:rsid w:val="00E71B00"/>
    <w:rsid w:val="00E7225D"/>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87E27"/>
    <w:rsid w:val="00E907E8"/>
    <w:rsid w:val="00E91D75"/>
    <w:rsid w:val="00E92541"/>
    <w:rsid w:val="00E943EE"/>
    <w:rsid w:val="00E94A9D"/>
    <w:rsid w:val="00E9552F"/>
    <w:rsid w:val="00E96534"/>
    <w:rsid w:val="00E974DB"/>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0534"/>
    <w:rsid w:val="00EB1556"/>
    <w:rsid w:val="00EB1663"/>
    <w:rsid w:val="00EB1947"/>
    <w:rsid w:val="00EB1CA5"/>
    <w:rsid w:val="00EB1DF8"/>
    <w:rsid w:val="00EB423D"/>
    <w:rsid w:val="00EB4324"/>
    <w:rsid w:val="00EB49D7"/>
    <w:rsid w:val="00EB5DAB"/>
    <w:rsid w:val="00EB6B41"/>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F55"/>
    <w:rsid w:val="00ED2207"/>
    <w:rsid w:val="00ED442E"/>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48D3"/>
    <w:rsid w:val="00F05029"/>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2285"/>
    <w:rsid w:val="00F224D2"/>
    <w:rsid w:val="00F23C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5BC0"/>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E45"/>
    <w:rsid w:val="00F63F0E"/>
    <w:rsid w:val="00F64CD6"/>
    <w:rsid w:val="00F64EA5"/>
    <w:rsid w:val="00F65C12"/>
    <w:rsid w:val="00F65E5D"/>
    <w:rsid w:val="00F66660"/>
    <w:rsid w:val="00F66A3D"/>
    <w:rsid w:val="00F66DF3"/>
    <w:rsid w:val="00F67AB2"/>
    <w:rsid w:val="00F67D94"/>
    <w:rsid w:val="00F701DB"/>
    <w:rsid w:val="00F70EC4"/>
    <w:rsid w:val="00F71710"/>
    <w:rsid w:val="00F72E36"/>
    <w:rsid w:val="00F7334D"/>
    <w:rsid w:val="00F73D21"/>
    <w:rsid w:val="00F74052"/>
    <w:rsid w:val="00F74A70"/>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6574"/>
    <w:rsid w:val="00F96BAD"/>
    <w:rsid w:val="00F97A48"/>
    <w:rsid w:val="00FA08CA"/>
    <w:rsid w:val="00FA193F"/>
    <w:rsid w:val="00FA1943"/>
    <w:rsid w:val="00FA34B5"/>
    <w:rsid w:val="00FA3897"/>
    <w:rsid w:val="00FA4019"/>
    <w:rsid w:val="00FA4411"/>
    <w:rsid w:val="00FA52F6"/>
    <w:rsid w:val="00FA75D3"/>
    <w:rsid w:val="00FA7F14"/>
    <w:rsid w:val="00FB0017"/>
    <w:rsid w:val="00FB0158"/>
    <w:rsid w:val="00FB16BC"/>
    <w:rsid w:val="00FB25A0"/>
    <w:rsid w:val="00FB2D7C"/>
    <w:rsid w:val="00FB3195"/>
    <w:rsid w:val="00FB4F37"/>
    <w:rsid w:val="00FB7453"/>
    <w:rsid w:val="00FB79F1"/>
    <w:rsid w:val="00FB7E5A"/>
    <w:rsid w:val="00FC1521"/>
    <w:rsid w:val="00FC25AB"/>
    <w:rsid w:val="00FC3544"/>
    <w:rsid w:val="00FC3766"/>
    <w:rsid w:val="00FC6E54"/>
    <w:rsid w:val="00FD07C3"/>
    <w:rsid w:val="00FD224B"/>
    <w:rsid w:val="00FD33A2"/>
    <w:rsid w:val="00FD3AE7"/>
    <w:rsid w:val="00FD417A"/>
    <w:rsid w:val="00FD4B7B"/>
    <w:rsid w:val="00FD6206"/>
    <w:rsid w:val="00FD62DD"/>
    <w:rsid w:val="00FD6867"/>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37D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93239">
      <w:bodyDiv w:val="1"/>
      <w:marLeft w:val="0"/>
      <w:marRight w:val="0"/>
      <w:marTop w:val="0"/>
      <w:marBottom w:val="0"/>
      <w:divBdr>
        <w:top w:val="none" w:sz="0" w:space="0" w:color="auto"/>
        <w:left w:val="none" w:sz="0" w:space="0" w:color="auto"/>
        <w:bottom w:val="none" w:sz="0" w:space="0" w:color="auto"/>
        <w:right w:val="none" w:sz="0" w:space="0" w:color="auto"/>
      </w:divBdr>
      <w:divsChild>
        <w:div w:id="2010517022">
          <w:marLeft w:val="0"/>
          <w:marRight w:val="0"/>
          <w:marTop w:val="0"/>
          <w:marBottom w:val="0"/>
          <w:divBdr>
            <w:top w:val="none" w:sz="0" w:space="0" w:color="auto"/>
            <w:left w:val="none" w:sz="0" w:space="0" w:color="auto"/>
            <w:bottom w:val="none" w:sz="0" w:space="0" w:color="auto"/>
            <w:right w:val="none" w:sz="0" w:space="0" w:color="auto"/>
          </w:divBdr>
          <w:divsChild>
            <w:div w:id="13311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0CF0BF-3732-419A-9491-A275218A6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3352</TotalTime>
  <Pages>3</Pages>
  <Words>974</Words>
  <Characters>5554</Characters>
  <Application>Microsoft Office Word</Application>
  <DocSecurity>0</DocSecurity>
  <Lines>46</Lines>
  <Paragraphs>13</Paragraphs>
  <ScaleCrop>false</ScaleCrop>
  <Company>ZTE</Company>
  <LinksUpToDate>false</LinksUpToDate>
  <CharactersWithSpaces>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ZTE-LiuJing</cp:lastModifiedBy>
  <cp:revision>52</cp:revision>
  <cp:lastPrinted>2113-01-01T00:00:00Z</cp:lastPrinted>
  <dcterms:created xsi:type="dcterms:W3CDTF">2023-07-19T03:20:00Z</dcterms:created>
  <dcterms:modified xsi:type="dcterms:W3CDTF">2023-08-10T13:20:00Z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